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92D050"/>
        </w:rPr>
        <w:t>bae</w:t>
      </w:r>
      <w:r>
        <w:rPr>
          <w:color w:val="92D050"/>
          <w:spacing w:val="-21"/>
        </w:rPr>
        <w:t> </w:t>
      </w:r>
      <w:r>
        <w:rPr>
          <w:color w:val="A6A6A6"/>
        </w:rPr>
        <w:t>urban</w:t>
      </w:r>
      <w:r>
        <w:rPr>
          <w:color w:val="A6A6A6"/>
          <w:spacing w:val="-19"/>
        </w:rPr>
        <w:t> </w:t>
      </w:r>
      <w:r>
        <w:rPr>
          <w:color w:val="A6A6A6"/>
          <w:spacing w:val="-2"/>
        </w:rPr>
        <w:t>economics</w:t>
      </w:r>
    </w:p>
    <w:p>
      <w:pPr>
        <w:pStyle w:val="BodyText"/>
        <w:spacing w:before="128"/>
        <w:rPr>
          <w:rFonts w:ascii="Trebuchet MS"/>
          <w:sz w:val="28"/>
        </w:rPr>
      </w:pPr>
    </w:p>
    <w:p>
      <w:pPr>
        <w:spacing w:before="0"/>
        <w:ind w:left="1764" w:right="1764" w:firstLine="0"/>
        <w:jc w:val="center"/>
        <w:rPr>
          <w:sz w:val="28"/>
        </w:rPr>
      </w:pPr>
      <w:bookmarkStart w:name="2019 Apartment Vacancy and Rental Rate S" w:id="1"/>
      <w:bookmarkEnd w:id="1"/>
      <w:r>
        <w:rPr/>
      </w:r>
      <w:r>
        <w:rPr>
          <w:sz w:val="28"/>
        </w:rPr>
        <w:t>2019</w:t>
      </w:r>
      <w:r>
        <w:rPr>
          <w:spacing w:val="-6"/>
          <w:sz w:val="28"/>
        </w:rPr>
        <w:t> </w:t>
      </w:r>
      <w:r>
        <w:rPr>
          <w:sz w:val="28"/>
        </w:rPr>
        <w:t>Apartment</w:t>
      </w:r>
      <w:r>
        <w:rPr>
          <w:spacing w:val="-3"/>
          <w:sz w:val="28"/>
        </w:rPr>
        <w:t> </w:t>
      </w:r>
      <w:r>
        <w:rPr>
          <w:sz w:val="28"/>
        </w:rPr>
        <w:t>Vacancy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Rental</w:t>
      </w:r>
      <w:r>
        <w:rPr>
          <w:spacing w:val="-3"/>
          <w:sz w:val="28"/>
        </w:rPr>
        <w:t> </w:t>
      </w:r>
      <w:r>
        <w:rPr>
          <w:sz w:val="28"/>
        </w:rPr>
        <w:t>Rate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Survey</w:t>
      </w:r>
    </w:p>
    <w:p>
      <w:pPr>
        <w:pStyle w:val="BodyText"/>
        <w:spacing w:before="107"/>
      </w:pPr>
    </w:p>
    <w:p>
      <w:pPr>
        <w:pStyle w:val="BodyText"/>
        <w:ind w:left="1764" w:right="1764"/>
        <w:jc w:val="center"/>
      </w:pPr>
      <w:r>
        <w:rPr/>
        <w:t>Presented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behalf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UC</w:t>
      </w:r>
      <w:r>
        <w:rPr>
          <w:spacing w:val="-12"/>
        </w:rPr>
        <w:t> </w:t>
      </w:r>
      <w:r>
        <w:rPr/>
        <w:t>Davis</w:t>
      </w:r>
      <w:r>
        <w:rPr>
          <w:spacing w:val="-12"/>
        </w:rPr>
        <w:t> </w:t>
      </w:r>
      <w:r>
        <w:rPr/>
        <w:t>Student</w:t>
      </w:r>
      <w:r>
        <w:rPr>
          <w:spacing w:val="-11"/>
        </w:rPr>
        <w:t> </w:t>
      </w:r>
      <w:r>
        <w:rPr/>
        <w:t>Housing</w:t>
      </w:r>
      <w:r>
        <w:rPr>
          <w:spacing w:val="-13"/>
        </w:rPr>
        <w:t> </w:t>
      </w:r>
      <w:r>
        <w:rPr/>
        <w:t>and</w:t>
      </w:r>
      <w:r>
        <w:rPr>
          <w:spacing w:val="-9"/>
        </w:rPr>
        <w:t> </w:t>
      </w:r>
      <w:r>
        <w:rPr/>
        <w:t>Dining</w:t>
      </w:r>
      <w:r>
        <w:rPr>
          <w:spacing w:val="-11"/>
        </w:rPr>
        <w:t> </w:t>
      </w:r>
      <w:r>
        <w:rPr>
          <w:spacing w:val="-2"/>
        </w:rPr>
        <w:t>Services</w:t>
      </w:r>
    </w:p>
    <w:p>
      <w:pPr>
        <w:pStyle w:val="BodyText"/>
        <w:spacing w:before="44"/>
      </w:pPr>
    </w:p>
    <w:p>
      <w:pPr>
        <w:spacing w:before="0"/>
        <w:ind w:left="1008" w:right="0" w:firstLine="0"/>
        <w:jc w:val="left"/>
        <w:rPr>
          <w:sz w:val="28"/>
        </w:rPr>
      </w:pPr>
      <w:bookmarkStart w:name="Overview" w:id="2"/>
      <w:bookmarkEnd w:id="2"/>
      <w:r>
        <w:rPr/>
      </w:r>
      <w:r>
        <w:rPr>
          <w:spacing w:val="-2"/>
          <w:sz w:val="28"/>
        </w:rPr>
        <w:t>Overview</w:t>
      </w:r>
    </w:p>
    <w:p>
      <w:pPr>
        <w:pStyle w:val="BodyText"/>
        <w:spacing w:line="288" w:lineRule="auto" w:before="59"/>
        <w:ind w:left="1007" w:right="1095"/>
      </w:pP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2"/>
        </w:rPr>
        <w:t> </w:t>
      </w:r>
      <w:r>
        <w:rPr/>
        <w:t>Apartment</w:t>
      </w:r>
      <w:r>
        <w:rPr>
          <w:spacing w:val="-2"/>
        </w:rPr>
        <w:t> </w:t>
      </w:r>
      <w:r>
        <w:rPr/>
        <w:t>Vacancy</w:t>
      </w:r>
      <w:r>
        <w:rPr>
          <w:spacing w:val="-4"/>
        </w:rPr>
        <w:t> </w:t>
      </w:r>
      <w:r>
        <w:rPr/>
        <w:t>and Rental</w:t>
      </w:r>
      <w:r>
        <w:rPr>
          <w:spacing w:val="-2"/>
        </w:rPr>
        <w:t> </w:t>
      </w:r>
      <w:r>
        <w:rPr/>
        <w:t>Rate</w:t>
      </w:r>
      <w:r>
        <w:rPr>
          <w:spacing w:val="-1"/>
        </w:rPr>
        <w:t> </w:t>
      </w:r>
      <w:r>
        <w:rPr/>
        <w:t>Survey</w:t>
      </w:r>
      <w:r>
        <w:rPr>
          <w:spacing w:val="-2"/>
        </w:rPr>
        <w:t> </w:t>
      </w:r>
      <w:r>
        <w:rPr/>
        <w:t>collects</w:t>
      </w:r>
      <w:r>
        <w:rPr>
          <w:spacing w:val="-1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 characteristics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rental</w:t>
      </w:r>
      <w:r>
        <w:rPr>
          <w:spacing w:val="-12"/>
        </w:rPr>
        <w:t> </w:t>
      </w:r>
      <w:r>
        <w:rPr/>
        <w:t>apartment</w:t>
      </w:r>
      <w:r>
        <w:rPr>
          <w:spacing w:val="-12"/>
        </w:rPr>
        <w:t> </w:t>
      </w:r>
      <w:r>
        <w:rPr/>
        <w:t>units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Davis</w:t>
      </w:r>
      <w:r>
        <w:rPr>
          <w:spacing w:val="-11"/>
        </w:rPr>
        <w:t> </w:t>
      </w:r>
      <w:r>
        <w:rPr/>
        <w:t>community.</w:t>
      </w:r>
      <w:r>
        <w:rPr>
          <w:spacing w:val="34"/>
        </w:rPr>
        <w:t> </w:t>
      </w:r>
      <w:r>
        <w:rPr/>
        <w:t>The</w:t>
      </w:r>
      <w:r>
        <w:rPr>
          <w:spacing w:val="-11"/>
        </w:rPr>
        <w:t> </w:t>
      </w:r>
      <w:r>
        <w:rPr/>
        <w:t>objective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survey is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provide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help</w:t>
      </w:r>
      <w:r>
        <w:rPr>
          <w:spacing w:val="-6"/>
        </w:rPr>
        <w:t> </w:t>
      </w:r>
      <w:r>
        <w:rPr/>
        <w:t>inform</w:t>
      </w:r>
      <w:r>
        <w:rPr>
          <w:spacing w:val="-6"/>
        </w:rPr>
        <w:t> </w:t>
      </w:r>
      <w:r>
        <w:rPr/>
        <w:t>planning</w:t>
      </w:r>
      <w:r>
        <w:rPr>
          <w:spacing w:val="-6"/>
        </w:rPr>
        <w:t> </w:t>
      </w:r>
      <w:r>
        <w:rPr/>
        <w:t>decisions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campus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throughout the</w:t>
      </w:r>
      <w:r>
        <w:rPr>
          <w:spacing w:val="-9"/>
        </w:rPr>
        <w:t> </w:t>
      </w:r>
      <w:r>
        <w:rPr/>
        <w:t>broader</w:t>
      </w:r>
      <w:r>
        <w:rPr>
          <w:spacing w:val="-12"/>
        </w:rPr>
        <w:t> </w:t>
      </w:r>
      <w:r>
        <w:rPr/>
        <w:t>Davis</w:t>
      </w:r>
      <w:r>
        <w:rPr>
          <w:spacing w:val="-11"/>
        </w:rPr>
        <w:t> </w:t>
      </w:r>
      <w:r>
        <w:rPr/>
        <w:t>area.</w:t>
      </w:r>
      <w:r>
        <w:rPr>
          <w:spacing w:val="37"/>
        </w:rPr>
        <w:t> </w:t>
      </w:r>
      <w:r>
        <w:rPr/>
        <w:t>For</w:t>
      </w:r>
      <w:r>
        <w:rPr>
          <w:spacing w:val="-10"/>
        </w:rPr>
        <w:t> </w:t>
      </w:r>
      <w:r>
        <w:rPr/>
        <w:t>example,</w:t>
      </w:r>
      <w:r>
        <w:rPr>
          <w:spacing w:val="-9"/>
        </w:rPr>
        <w:t> </w:t>
      </w:r>
      <w:r>
        <w:rPr/>
        <w:t>survey</w:t>
      </w:r>
      <w:r>
        <w:rPr>
          <w:spacing w:val="-10"/>
        </w:rPr>
        <w:t> </w:t>
      </w:r>
      <w:r>
        <w:rPr/>
        <w:t>results</w:t>
      </w:r>
      <w:r>
        <w:rPr>
          <w:spacing w:val="-11"/>
        </w:rPr>
        <w:t> </w:t>
      </w:r>
      <w:r>
        <w:rPr/>
        <w:t>help</w:t>
      </w:r>
      <w:r>
        <w:rPr>
          <w:spacing w:val="-10"/>
        </w:rPr>
        <w:t> </w:t>
      </w:r>
      <w:r>
        <w:rPr/>
        <w:t>campus</w:t>
      </w:r>
      <w:r>
        <w:rPr>
          <w:spacing w:val="-9"/>
        </w:rPr>
        <w:t> </w:t>
      </w:r>
      <w:r>
        <w:rPr/>
        <w:t>officials</w:t>
      </w:r>
      <w:r>
        <w:rPr>
          <w:spacing w:val="-9"/>
        </w:rPr>
        <w:t> </w:t>
      </w:r>
      <w:r>
        <w:rPr/>
        <w:t>assess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current housing</w:t>
      </w:r>
      <w:r>
        <w:rPr>
          <w:spacing w:val="-5"/>
        </w:rPr>
        <w:t> </w:t>
      </w:r>
      <w:r>
        <w:rPr/>
        <w:t>market</w:t>
      </w:r>
      <w:r>
        <w:rPr>
          <w:spacing w:val="-5"/>
        </w:rPr>
        <w:t> </w:t>
      </w:r>
      <w:r>
        <w:rPr/>
        <w:t>conditions</w:t>
      </w:r>
      <w:r>
        <w:rPr>
          <w:spacing w:val="-4"/>
        </w:rPr>
        <w:t> </w:t>
      </w:r>
      <w:r>
        <w:rPr/>
        <w:t>faced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UC</w:t>
      </w:r>
      <w:r>
        <w:rPr>
          <w:spacing w:val="-7"/>
        </w:rPr>
        <w:t> </w:t>
      </w:r>
      <w:r>
        <w:rPr/>
        <w:t>Davis</w:t>
      </w:r>
      <w:r>
        <w:rPr>
          <w:spacing w:val="-6"/>
        </w:rPr>
        <w:t> </w:t>
      </w:r>
      <w:r>
        <w:rPr/>
        <w:t>students,</w:t>
      </w:r>
      <w:r>
        <w:rPr>
          <w:spacing w:val="-4"/>
        </w:rPr>
        <w:t> </w:t>
      </w:r>
      <w:r>
        <w:rPr/>
        <w:t>faculty,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staff.</w:t>
      </w:r>
      <w:r>
        <w:rPr>
          <w:spacing w:val="40"/>
        </w:rPr>
        <w:t> </w:t>
      </w:r>
      <w:r>
        <w:rPr/>
        <w:t>The</w:t>
      </w:r>
      <w:r>
        <w:rPr>
          <w:spacing w:val="-6"/>
        </w:rPr>
        <w:t> </w:t>
      </w:r>
      <w:r>
        <w:rPr/>
        <w:t>survey</w:t>
      </w:r>
      <w:r>
        <w:rPr>
          <w:spacing w:val="-5"/>
        </w:rPr>
        <w:t> </w:t>
      </w:r>
      <w:r>
        <w:rPr/>
        <w:t>results also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assess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likely</w:t>
      </w:r>
      <w:r>
        <w:rPr>
          <w:spacing w:val="-2"/>
        </w:rPr>
        <w:t> </w:t>
      </w:r>
      <w:r>
        <w:rPr/>
        <w:t>feasibility</w:t>
      </w:r>
      <w:r>
        <w:rPr>
          <w:spacing w:val="-4"/>
        </w:rPr>
        <w:t> </w:t>
      </w:r>
      <w:r>
        <w:rPr/>
        <w:t>of proposed campus</w:t>
      </w:r>
      <w:r>
        <w:rPr>
          <w:spacing w:val="-3"/>
        </w:rPr>
        <w:t> </w:t>
      </w:r>
      <w:r>
        <w:rPr/>
        <w:t>housing</w:t>
      </w:r>
      <w:r>
        <w:rPr>
          <w:spacing w:val="-2"/>
        </w:rPr>
        <w:t> </w:t>
      </w:r>
      <w:r>
        <w:rPr/>
        <w:t>projects. Similar surveys have been conducted on an annual, or biennial basis, since at least 1975.</w:t>
      </w:r>
    </w:p>
    <w:p>
      <w:pPr>
        <w:pStyle w:val="BodyText"/>
        <w:spacing w:line="288" w:lineRule="auto" w:before="6"/>
        <w:ind w:left="1007" w:right="1095"/>
      </w:pPr>
      <w:r>
        <w:rPr/>
        <w:t>Since</w:t>
      </w:r>
      <w:r>
        <w:rPr>
          <w:spacing w:val="-10"/>
        </w:rPr>
        <w:t> </w:t>
      </w:r>
      <w:r>
        <w:rPr/>
        <w:t>2013,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survey</w:t>
      </w:r>
      <w:r>
        <w:rPr>
          <w:spacing w:val="-13"/>
        </w:rPr>
        <w:t> </w:t>
      </w:r>
      <w:r>
        <w:rPr/>
        <w:t>has</w:t>
      </w:r>
      <w:r>
        <w:rPr>
          <w:spacing w:val="-10"/>
        </w:rPr>
        <w:t> </w:t>
      </w:r>
      <w:r>
        <w:rPr/>
        <w:t>been</w:t>
      </w:r>
      <w:r>
        <w:rPr>
          <w:spacing w:val="-12"/>
        </w:rPr>
        <w:t> </w:t>
      </w:r>
      <w:r>
        <w:rPr/>
        <w:t>administered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partnership</w:t>
      </w:r>
      <w:r>
        <w:rPr>
          <w:spacing w:val="-11"/>
        </w:rPr>
        <w:t> </w:t>
      </w:r>
      <w:r>
        <w:rPr/>
        <w:t>with</w:t>
      </w:r>
      <w:r>
        <w:rPr>
          <w:spacing w:val="-12"/>
        </w:rPr>
        <w:t> </w:t>
      </w:r>
      <w:r>
        <w:rPr/>
        <w:t>BAE</w:t>
      </w:r>
      <w:r>
        <w:rPr>
          <w:spacing w:val="-11"/>
        </w:rPr>
        <w:t> </w:t>
      </w:r>
      <w:r>
        <w:rPr/>
        <w:t>Urban</w:t>
      </w:r>
      <w:r>
        <w:rPr>
          <w:spacing w:val="-12"/>
        </w:rPr>
        <w:t> </w:t>
      </w:r>
      <w:r>
        <w:rPr/>
        <w:t>Economics (BAE), a private real</w:t>
      </w:r>
      <w:r>
        <w:rPr>
          <w:spacing w:val="-1"/>
        </w:rPr>
        <w:t> </w:t>
      </w:r>
      <w:r>
        <w:rPr/>
        <w:t>estate consulting</w:t>
      </w:r>
      <w:r>
        <w:rPr>
          <w:spacing w:val="-3"/>
        </w:rPr>
        <w:t> </w:t>
      </w:r>
      <w:r>
        <w:rPr/>
        <w:t>firm with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office in</w:t>
      </w:r>
      <w:r>
        <w:rPr>
          <w:spacing w:val="-2"/>
        </w:rPr>
        <w:t> </w:t>
      </w:r>
      <w:r>
        <w:rPr/>
        <w:t>Downtown</w:t>
      </w:r>
      <w:r>
        <w:rPr>
          <w:spacing w:val="-2"/>
        </w:rPr>
        <w:t> </w:t>
      </w:r>
      <w:r>
        <w:rPr/>
        <w:t>Davis.</w:t>
      </w:r>
    </w:p>
    <w:p>
      <w:pPr>
        <w:spacing w:before="243"/>
        <w:ind w:left="1008" w:right="0" w:firstLine="0"/>
        <w:jc w:val="left"/>
        <w:rPr>
          <w:sz w:val="28"/>
        </w:rPr>
      </w:pPr>
      <w:bookmarkStart w:name="2019 Survey Results" w:id="3"/>
      <w:bookmarkEnd w:id="3"/>
      <w:r>
        <w:rPr/>
      </w:r>
      <w:r>
        <w:rPr>
          <w:sz w:val="28"/>
        </w:rPr>
        <w:t>2019</w:t>
      </w:r>
      <w:r>
        <w:rPr>
          <w:spacing w:val="-4"/>
          <w:sz w:val="28"/>
        </w:rPr>
        <w:t> </w:t>
      </w:r>
      <w:r>
        <w:rPr>
          <w:sz w:val="28"/>
        </w:rPr>
        <w:t>Survey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Results</w:t>
      </w:r>
    </w:p>
    <w:p>
      <w:pPr>
        <w:pStyle w:val="BodyText"/>
        <w:spacing w:line="288" w:lineRule="auto" w:before="57"/>
        <w:ind w:left="1007" w:right="1013"/>
      </w:pPr>
      <w:r>
        <w:rPr/>
        <w:t>In</w:t>
      </w:r>
      <w:r>
        <w:rPr>
          <w:spacing w:val="-2"/>
        </w:rPr>
        <w:t> </w:t>
      </w:r>
      <w:r>
        <w:rPr/>
        <w:t>2019,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total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122</w:t>
      </w:r>
      <w:r>
        <w:rPr>
          <w:spacing w:val="-5"/>
        </w:rPr>
        <w:t> </w:t>
      </w:r>
      <w:r>
        <w:rPr/>
        <w:t>apartment</w:t>
      </w:r>
      <w:r>
        <w:rPr>
          <w:spacing w:val="-3"/>
        </w:rPr>
        <w:t> </w:t>
      </w:r>
      <w:r>
        <w:rPr/>
        <w:t>complexes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companies responded to the survey.</w:t>
      </w:r>
      <w:r>
        <w:rPr>
          <w:spacing w:val="40"/>
        </w:rPr>
        <w:t> </w:t>
      </w:r>
      <w:r>
        <w:rPr/>
        <w:t>These properties include a total of 9,007 rental units.</w:t>
      </w:r>
      <w:r>
        <w:rPr>
          <w:spacing w:val="40"/>
        </w:rPr>
        <w:t> </w:t>
      </w:r>
      <w:r>
        <w:rPr/>
        <w:t>This represents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12</w:t>
      </w:r>
      <w:r>
        <w:rPr>
          <w:spacing w:val="-4"/>
        </w:rPr>
        <w:t> </w:t>
      </w:r>
      <w:r>
        <w:rPr/>
        <w:t>percent</w:t>
      </w:r>
      <w:r>
        <w:rPr>
          <w:spacing w:val="-5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respondent</w:t>
      </w:r>
      <w:r>
        <w:rPr>
          <w:spacing w:val="-7"/>
        </w:rPr>
        <w:t> </w:t>
      </w:r>
      <w:r>
        <w:rPr/>
        <w:t>complexes</w:t>
      </w:r>
      <w:r>
        <w:rPr>
          <w:spacing w:val="-4"/>
        </w:rPr>
        <w:t> </w:t>
      </w:r>
      <w:r>
        <w:rPr/>
        <w:t>compared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2018, and a four percent increase in the number of rental units covered in the response pool.</w:t>
      </w:r>
      <w:hyperlink w:history="true" w:anchor="_bookmark0">
        <w:r>
          <w:rPr>
            <w:position w:val="5"/>
            <w:sz w:val="14"/>
          </w:rPr>
          <w:t>1</w:t>
        </w:r>
      </w:hyperlink>
      <w:r>
        <w:rPr>
          <w:spacing w:val="40"/>
          <w:position w:val="5"/>
          <w:sz w:val="14"/>
        </w:rPr>
        <w:t> </w:t>
      </w:r>
      <w:r>
        <w:rPr/>
        <w:t>According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estimates</w:t>
      </w:r>
      <w:r>
        <w:rPr>
          <w:spacing w:val="-10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American</w:t>
      </w:r>
      <w:r>
        <w:rPr>
          <w:spacing w:val="-10"/>
        </w:rPr>
        <w:t> </w:t>
      </w:r>
      <w:r>
        <w:rPr/>
        <w:t>Community</w:t>
      </w:r>
      <w:r>
        <w:rPr>
          <w:spacing w:val="-11"/>
        </w:rPr>
        <w:t> </w:t>
      </w:r>
      <w:r>
        <w:rPr/>
        <w:t>Survey</w:t>
      </w:r>
      <w:r>
        <w:rPr>
          <w:spacing w:val="-11"/>
        </w:rPr>
        <w:t> </w:t>
      </w:r>
      <w:r>
        <w:rPr/>
        <w:t>(ACS)</w:t>
      </w:r>
      <w:r>
        <w:rPr>
          <w:spacing w:val="-10"/>
        </w:rPr>
        <w:t> </w:t>
      </w:r>
      <w:r>
        <w:rPr/>
        <w:t>there</w:t>
      </w:r>
      <w:r>
        <w:rPr>
          <w:spacing w:val="-10"/>
        </w:rPr>
        <w:t> </w:t>
      </w:r>
      <w:r>
        <w:rPr/>
        <w:t>were</w:t>
      </w:r>
      <w:r>
        <w:rPr>
          <w:spacing w:val="-12"/>
        </w:rPr>
        <w:t> </w:t>
      </w:r>
      <w:r>
        <w:rPr/>
        <w:t>approximately 11,833</w:t>
      </w:r>
      <w:r>
        <w:rPr>
          <w:spacing w:val="-12"/>
        </w:rPr>
        <w:t> </w:t>
      </w:r>
      <w:r>
        <w:rPr/>
        <w:t>multifamily</w:t>
      </w:r>
      <w:r>
        <w:rPr>
          <w:spacing w:val="-12"/>
        </w:rPr>
        <w:t> </w:t>
      </w:r>
      <w:r>
        <w:rPr/>
        <w:t>housing</w:t>
      </w:r>
      <w:r>
        <w:rPr>
          <w:spacing w:val="-10"/>
        </w:rPr>
        <w:t> </w:t>
      </w:r>
      <w:r>
        <w:rPr/>
        <w:t>units,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average,</w:t>
      </w:r>
      <w:r>
        <w:rPr>
          <w:spacing w:val="-12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UC</w:t>
      </w:r>
      <w:r>
        <w:rPr>
          <w:spacing w:val="-10"/>
        </w:rPr>
        <w:t> </w:t>
      </w:r>
      <w:r>
        <w:rPr/>
        <w:t>Davis</w:t>
      </w:r>
      <w:r>
        <w:rPr>
          <w:spacing w:val="-11"/>
        </w:rPr>
        <w:t> </w:t>
      </w:r>
      <w:r>
        <w:rPr/>
        <w:t>campus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City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Davis between</w:t>
      </w:r>
      <w:r>
        <w:rPr>
          <w:spacing w:val="-4"/>
        </w:rPr>
        <w:t> </w:t>
      </w:r>
      <w:r>
        <w:rPr/>
        <w:t>2014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2018.</w:t>
      </w:r>
      <w:hyperlink w:history="true" w:anchor="_bookmark1">
        <w:r>
          <w:rPr>
            <w:position w:val="5"/>
            <w:sz w:val="14"/>
          </w:rPr>
          <w:t>2</w:t>
        </w:r>
      </w:hyperlink>
      <w:hyperlink w:history="true" w:anchor="_bookmark2">
        <w:r>
          <w:rPr>
            <w:position w:val="5"/>
            <w:sz w:val="14"/>
          </w:rPr>
          <w:t>3</w:t>
        </w:r>
      </w:hyperlink>
      <w:r>
        <w:rPr>
          <w:spacing w:val="67"/>
          <w:position w:val="5"/>
          <w:sz w:val="14"/>
        </w:rPr>
        <w:t> </w:t>
      </w:r>
      <w:r>
        <w:rPr/>
        <w:t>This</w:t>
      </w:r>
      <w:r>
        <w:rPr>
          <w:spacing w:val="-4"/>
        </w:rPr>
        <w:t> </w:t>
      </w:r>
      <w:r>
        <w:rPr/>
        <w:t>indicates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units</w:t>
      </w:r>
      <w:r>
        <w:rPr>
          <w:spacing w:val="-4"/>
        </w:rPr>
        <w:t> </w:t>
      </w:r>
      <w:r>
        <w:rPr/>
        <w:t>captured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2019</w:t>
      </w:r>
      <w:r>
        <w:rPr>
          <w:spacing w:val="-7"/>
        </w:rPr>
        <w:t> </w:t>
      </w:r>
      <w:r>
        <w:rPr/>
        <w:t>survey</w:t>
      </w:r>
      <w:r>
        <w:rPr>
          <w:spacing w:val="-5"/>
        </w:rPr>
        <w:t> </w:t>
      </w:r>
      <w:r>
        <w:rPr/>
        <w:t>account for</w:t>
      </w:r>
      <w:r>
        <w:rPr>
          <w:spacing w:val="-1"/>
        </w:rPr>
        <w:t> </w:t>
      </w:r>
      <w:r>
        <w:rPr/>
        <w:t>approximately</w:t>
      </w:r>
      <w:r>
        <w:rPr>
          <w:spacing w:val="-1"/>
        </w:rPr>
        <w:t> </w:t>
      </w:r>
      <w:r>
        <w:rPr/>
        <w:t>76 percent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Davis</w:t>
      </w:r>
      <w:r>
        <w:rPr>
          <w:spacing w:val="-2"/>
        </w:rPr>
        <w:t> </w:t>
      </w:r>
      <w:r>
        <w:rPr/>
        <w:t>area multifamily</w:t>
      </w:r>
      <w:r>
        <w:rPr>
          <w:spacing w:val="-3"/>
        </w:rPr>
        <w:t> </w:t>
      </w:r>
      <w:r>
        <w:rPr/>
        <w:t>housing</w:t>
      </w:r>
      <w:r>
        <w:rPr>
          <w:spacing w:val="-3"/>
        </w:rPr>
        <w:t> </w:t>
      </w:r>
      <w:r>
        <w:rPr/>
        <w:t>stock.</w:t>
      </w:r>
    </w:p>
    <w:p>
      <w:pPr>
        <w:pStyle w:val="BodyText"/>
        <w:spacing w:before="56"/>
      </w:pPr>
    </w:p>
    <w:p>
      <w:pPr>
        <w:pStyle w:val="BodyText"/>
        <w:spacing w:line="288" w:lineRule="auto"/>
        <w:ind w:left="1007" w:right="1095"/>
      </w:pP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2019</w:t>
      </w:r>
      <w:r>
        <w:rPr>
          <w:spacing w:val="-6"/>
        </w:rPr>
        <w:t> </w:t>
      </w:r>
      <w:r>
        <w:rPr/>
        <w:t>survey’s</w:t>
      </w:r>
      <w:r>
        <w:rPr>
          <w:spacing w:val="-3"/>
        </w:rPr>
        <w:t> </w:t>
      </w:r>
      <w:r>
        <w:rPr/>
        <w:t>122</w:t>
      </w:r>
      <w:r>
        <w:rPr>
          <w:spacing w:val="-6"/>
        </w:rPr>
        <w:t> </w:t>
      </w:r>
      <w:r>
        <w:rPr/>
        <w:t>respondents,</w:t>
      </w:r>
      <w:r>
        <w:rPr>
          <w:spacing w:val="-3"/>
        </w:rPr>
        <w:t> </w:t>
      </w:r>
      <w:r>
        <w:rPr/>
        <w:t>13</w:t>
      </w:r>
      <w:r>
        <w:rPr>
          <w:spacing w:val="-3"/>
        </w:rPr>
        <w:t> </w:t>
      </w:r>
      <w:r>
        <w:rPr/>
        <w:t>reported</w:t>
      </w:r>
      <w:r>
        <w:rPr>
          <w:spacing w:val="-8"/>
        </w:rPr>
        <w:t> </w:t>
      </w:r>
      <w:r>
        <w:rPr/>
        <w:t>leasing</w:t>
      </w:r>
      <w:r>
        <w:rPr>
          <w:spacing w:val="-6"/>
        </w:rPr>
        <w:t> </w:t>
      </w:r>
      <w:r>
        <w:rPr/>
        <w:t>units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below</w:t>
      </w:r>
      <w:r>
        <w:rPr>
          <w:spacing w:val="-6"/>
        </w:rPr>
        <w:t> </w:t>
      </w:r>
      <w:r>
        <w:rPr/>
        <w:t>market</w:t>
      </w:r>
      <w:r>
        <w:rPr>
          <w:spacing w:val="-4"/>
        </w:rPr>
        <w:t> </w:t>
      </w:r>
      <w:r>
        <w:rPr/>
        <w:t>rents</w:t>
      </w:r>
      <w:r>
        <w:rPr>
          <w:spacing w:val="-3"/>
        </w:rPr>
        <w:t> </w:t>
      </w:r>
      <w:r>
        <w:rPr/>
        <w:t>(i.e., requiring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income</w:t>
      </w:r>
      <w:r>
        <w:rPr>
          <w:spacing w:val="-1"/>
        </w:rPr>
        <w:t> </w:t>
      </w:r>
      <w:r>
        <w:rPr/>
        <w:t>eligibility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qualify</w:t>
      </w:r>
      <w:r>
        <w:rPr>
          <w:spacing w:val="-2"/>
        </w:rPr>
        <w:t> </w:t>
      </w:r>
      <w:r>
        <w:rPr/>
        <w:t>prospective</w:t>
      </w:r>
      <w:r>
        <w:rPr>
          <w:spacing w:val="-1"/>
        </w:rPr>
        <w:t> </w:t>
      </w:r>
      <w:r>
        <w:rPr/>
        <w:t>tenants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reduced or</w:t>
      </w:r>
      <w:r>
        <w:rPr>
          <w:spacing w:val="-4"/>
        </w:rPr>
        <w:t> </w:t>
      </w:r>
      <w:r>
        <w:rPr/>
        <w:t>subsidized rents).</w:t>
      </w:r>
      <w:r>
        <w:rPr>
          <w:spacing w:val="40"/>
        </w:rPr>
        <w:t> </w:t>
      </w:r>
      <w:r>
        <w:rPr/>
        <w:t>Four of those</w:t>
      </w:r>
      <w:r>
        <w:rPr>
          <w:spacing w:val="-1"/>
        </w:rPr>
        <w:t> </w:t>
      </w:r>
      <w:r>
        <w:rPr/>
        <w:t>respondents reported renting</w:t>
      </w:r>
      <w:r>
        <w:rPr>
          <w:spacing w:val="-2"/>
        </w:rPr>
        <w:t> </w:t>
      </w:r>
      <w:r>
        <w:rPr/>
        <w:t>all of the units in the complex at below market</w:t>
      </w:r>
      <w:r>
        <w:rPr>
          <w:spacing w:val="-14"/>
        </w:rPr>
        <w:t> </w:t>
      </w:r>
      <w:r>
        <w:rPr/>
        <w:t>rates,</w:t>
      </w:r>
      <w:r>
        <w:rPr>
          <w:spacing w:val="-14"/>
        </w:rPr>
        <w:t> </w:t>
      </w:r>
      <w:r>
        <w:rPr/>
        <w:t>while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remaining</w:t>
      </w:r>
      <w:r>
        <w:rPr>
          <w:spacing w:val="-14"/>
        </w:rPr>
        <w:t> </w:t>
      </w:r>
      <w:r>
        <w:rPr/>
        <w:t>nine</w:t>
      </w:r>
      <w:r>
        <w:rPr>
          <w:spacing w:val="-14"/>
        </w:rPr>
        <w:t> </w:t>
      </w:r>
      <w:r>
        <w:rPr/>
        <w:t>complexes</w:t>
      </w:r>
      <w:r>
        <w:rPr>
          <w:spacing w:val="-14"/>
        </w:rPr>
        <w:t> </w:t>
      </w:r>
      <w:r>
        <w:rPr/>
        <w:t>rent</w:t>
      </w:r>
      <w:r>
        <w:rPr>
          <w:spacing w:val="-13"/>
        </w:rPr>
        <w:t> </w:t>
      </w:r>
      <w:r>
        <w:rPr/>
        <w:t>some</w:t>
      </w:r>
      <w:r>
        <w:rPr>
          <w:spacing w:val="-14"/>
        </w:rPr>
        <w:t> </w:t>
      </w:r>
      <w:r>
        <w:rPr/>
        <w:t>units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below</w:t>
      </w:r>
      <w:r>
        <w:rPr>
          <w:spacing w:val="-13"/>
        </w:rPr>
        <w:t> </w:t>
      </w:r>
      <w:r>
        <w:rPr/>
        <w:t>market</w:t>
      </w:r>
      <w:r>
        <w:rPr>
          <w:spacing w:val="-14"/>
        </w:rPr>
        <w:t> </w:t>
      </w:r>
      <w:r>
        <w:rPr/>
        <w:t>rates</w:t>
      </w:r>
      <w:r>
        <w:rPr>
          <w:spacing w:val="-14"/>
        </w:rPr>
        <w:t> </w:t>
      </w:r>
      <w:r>
        <w:rPr/>
        <w:t>and some</w:t>
      </w:r>
      <w:r>
        <w:rPr>
          <w:spacing w:val="-13"/>
        </w:rPr>
        <w:t> </w:t>
      </w:r>
      <w:r>
        <w:rPr/>
        <w:t>units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market</w:t>
      </w:r>
      <w:r>
        <w:rPr>
          <w:spacing w:val="-13"/>
        </w:rPr>
        <w:t> </w:t>
      </w:r>
      <w:r>
        <w:rPr/>
        <w:t>rates.</w:t>
      </w:r>
      <w:r>
        <w:rPr>
          <w:spacing w:val="30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13</w:t>
      </w:r>
      <w:r>
        <w:rPr>
          <w:spacing w:val="-13"/>
        </w:rPr>
        <w:t> </w:t>
      </w:r>
      <w:r>
        <w:rPr/>
        <w:t>complexes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reported</w:t>
      </w:r>
      <w:r>
        <w:rPr>
          <w:spacing w:val="-12"/>
        </w:rPr>
        <w:t> </w:t>
      </w:r>
      <w:r>
        <w:rPr/>
        <w:t>renting</w:t>
      </w:r>
      <w:r>
        <w:rPr>
          <w:spacing w:val="-13"/>
        </w:rPr>
        <w:t> </w:t>
      </w:r>
      <w:r>
        <w:rPr/>
        <w:t>units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below</w:t>
      </w:r>
      <w:r>
        <w:rPr>
          <w:spacing w:val="-13"/>
        </w:rPr>
        <w:t> </w:t>
      </w:r>
      <w:r>
        <w:rPr/>
        <w:t>market rates, ten</w:t>
      </w:r>
      <w:r>
        <w:rPr>
          <w:spacing w:val="-1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the income eligibility standards that they</w:t>
      </w:r>
      <w:r>
        <w:rPr>
          <w:spacing w:val="-2"/>
        </w:rPr>
        <w:t> </w:t>
      </w:r>
      <w:r>
        <w:rPr/>
        <w:t>use to screen</w:t>
      </w:r>
      <w:r>
        <w:rPr>
          <w:spacing w:val="-1"/>
        </w:rPr>
        <w:t> </w:t>
      </w:r>
      <w:r>
        <w:rPr/>
        <w:t>prospective tenants.</w:t>
      </w:r>
      <w:r>
        <w:rPr>
          <w:spacing w:val="40"/>
        </w:rPr>
        <w:t> </w:t>
      </w:r>
      <w:r>
        <w:rPr/>
        <w:t>Of those, three reported leasing to households earning up to 80 percent of area</w:t>
      </w: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1097280</wp:posOffset>
                </wp:positionH>
                <wp:positionV relativeFrom="paragraph">
                  <wp:posOffset>175295</wp:posOffset>
                </wp:positionV>
                <wp:extent cx="1828800" cy="762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3.802797pt;width:144pt;height:.599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spacing w:before="75"/>
        <w:rPr>
          <w:sz w:val="18"/>
        </w:rPr>
      </w:pPr>
    </w:p>
    <w:p>
      <w:pPr>
        <w:spacing w:line="357" w:lineRule="auto" w:before="0"/>
        <w:ind w:left="1007" w:right="1095" w:firstLine="0"/>
        <w:jc w:val="left"/>
        <w:rPr>
          <w:sz w:val="18"/>
        </w:rPr>
      </w:pPr>
      <w:bookmarkStart w:name="_bookmark0" w:id="4"/>
      <w:bookmarkEnd w:id="4"/>
      <w:r>
        <w:rPr/>
      </w:r>
      <w:r>
        <w:rPr>
          <w:position w:val="5"/>
          <w:sz w:val="13"/>
        </w:rPr>
        <w:t>1 </w:t>
      </w:r>
      <w:r>
        <w:rPr>
          <w:sz w:val="18"/>
        </w:rPr>
        <w:t>BAE</w:t>
      </w:r>
      <w:r>
        <w:rPr>
          <w:spacing w:val="-11"/>
          <w:sz w:val="18"/>
        </w:rPr>
        <w:t> </w:t>
      </w:r>
      <w:r>
        <w:rPr>
          <w:sz w:val="18"/>
        </w:rPr>
        <w:t>received</w:t>
      </w:r>
      <w:r>
        <w:rPr>
          <w:spacing w:val="-12"/>
          <w:sz w:val="18"/>
        </w:rPr>
        <w:t> </w:t>
      </w:r>
      <w:r>
        <w:rPr>
          <w:sz w:val="18"/>
        </w:rPr>
        <w:t>responses</w:t>
      </w:r>
      <w:r>
        <w:rPr>
          <w:spacing w:val="-11"/>
          <w:sz w:val="18"/>
        </w:rPr>
        <w:t> </w:t>
      </w:r>
      <w:r>
        <w:rPr>
          <w:sz w:val="18"/>
        </w:rPr>
        <w:t>from</w:t>
      </w:r>
      <w:r>
        <w:rPr>
          <w:spacing w:val="-11"/>
          <w:sz w:val="18"/>
        </w:rPr>
        <w:t> </w:t>
      </w:r>
      <w:r>
        <w:rPr>
          <w:sz w:val="18"/>
        </w:rPr>
        <w:t>109</w:t>
      </w:r>
      <w:r>
        <w:rPr>
          <w:spacing w:val="-11"/>
          <w:sz w:val="18"/>
        </w:rPr>
        <w:t> </w:t>
      </w:r>
      <w:r>
        <w:rPr>
          <w:sz w:val="18"/>
        </w:rPr>
        <w:t>unique</w:t>
      </w:r>
      <w:r>
        <w:rPr>
          <w:spacing w:val="-12"/>
          <w:sz w:val="18"/>
        </w:rPr>
        <w:t> </w:t>
      </w:r>
      <w:r>
        <w:rPr>
          <w:sz w:val="18"/>
        </w:rPr>
        <w:t>apartment</w:t>
      </w:r>
      <w:r>
        <w:rPr>
          <w:spacing w:val="-11"/>
          <w:sz w:val="18"/>
        </w:rPr>
        <w:t> </w:t>
      </w:r>
      <w:r>
        <w:rPr>
          <w:sz w:val="18"/>
        </w:rPr>
        <w:t>complexes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property</w:t>
      </w:r>
      <w:r>
        <w:rPr>
          <w:spacing w:val="-12"/>
          <w:sz w:val="18"/>
        </w:rPr>
        <w:t> </w:t>
      </w:r>
      <w:r>
        <w:rPr>
          <w:sz w:val="18"/>
        </w:rPr>
        <w:t>management</w:t>
      </w:r>
      <w:r>
        <w:rPr>
          <w:spacing w:val="-11"/>
          <w:sz w:val="18"/>
        </w:rPr>
        <w:t> </w:t>
      </w:r>
      <w:r>
        <w:rPr>
          <w:sz w:val="18"/>
        </w:rPr>
        <w:t>companies</w:t>
      </w:r>
      <w:r>
        <w:rPr>
          <w:spacing w:val="-11"/>
          <w:sz w:val="18"/>
        </w:rPr>
        <w:t> </w:t>
      </w:r>
      <w:r>
        <w:rPr>
          <w:sz w:val="18"/>
        </w:rPr>
        <w:t>as</w:t>
      </w:r>
      <w:r>
        <w:rPr>
          <w:spacing w:val="-11"/>
          <w:sz w:val="18"/>
        </w:rPr>
        <w:t> </w:t>
      </w:r>
      <w:r>
        <w:rPr>
          <w:sz w:val="18"/>
        </w:rPr>
        <w:t>part</w:t>
      </w:r>
      <w:r>
        <w:rPr>
          <w:spacing w:val="-12"/>
          <w:sz w:val="18"/>
        </w:rPr>
        <w:t> </w:t>
      </w:r>
      <w:r>
        <w:rPr>
          <w:sz w:val="18"/>
        </w:rPr>
        <w:t>of the 2018 survey, representing 8,658 rental units.</w:t>
      </w:r>
    </w:p>
    <w:p>
      <w:pPr>
        <w:spacing w:line="196" w:lineRule="exact" w:before="0"/>
        <w:ind w:left="1008" w:right="0" w:firstLine="0"/>
        <w:jc w:val="left"/>
        <w:rPr>
          <w:sz w:val="18"/>
        </w:rPr>
      </w:pPr>
      <w:bookmarkStart w:name="_bookmark1" w:id="5"/>
      <w:bookmarkEnd w:id="5"/>
      <w:r>
        <w:rPr/>
      </w:r>
      <w:r>
        <w:rPr>
          <w:position w:val="5"/>
          <w:sz w:val="13"/>
        </w:rPr>
        <w:t>2</w:t>
      </w:r>
      <w:r>
        <w:rPr>
          <w:spacing w:val="11"/>
          <w:position w:val="5"/>
          <w:sz w:val="13"/>
        </w:rPr>
        <w:t> </w:t>
      </w:r>
      <w:r>
        <w:rPr>
          <w:sz w:val="18"/>
        </w:rPr>
        <w:t>Includes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City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Davis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Census</w:t>
      </w:r>
      <w:r>
        <w:rPr>
          <w:spacing w:val="-7"/>
          <w:sz w:val="18"/>
        </w:rPr>
        <w:t> </w:t>
      </w:r>
      <w:r>
        <w:rPr>
          <w:sz w:val="18"/>
        </w:rPr>
        <w:t>Block</w:t>
      </w:r>
      <w:r>
        <w:rPr>
          <w:spacing w:val="-5"/>
          <w:sz w:val="18"/>
        </w:rPr>
        <w:t> </w:t>
      </w:r>
      <w:r>
        <w:rPr>
          <w:sz w:val="18"/>
        </w:rPr>
        <w:t>Groups</w:t>
      </w:r>
      <w:r>
        <w:rPr>
          <w:spacing w:val="-5"/>
          <w:sz w:val="18"/>
        </w:rPr>
        <w:t> </w:t>
      </w:r>
      <w:r>
        <w:rPr>
          <w:sz w:val="18"/>
        </w:rPr>
        <w:t>1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2</w:t>
      </w:r>
      <w:r>
        <w:rPr>
          <w:spacing w:val="-6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Census</w:t>
      </w:r>
      <w:r>
        <w:rPr>
          <w:spacing w:val="-7"/>
          <w:sz w:val="18"/>
        </w:rPr>
        <w:t> </w:t>
      </w:r>
      <w:r>
        <w:rPr>
          <w:sz w:val="18"/>
        </w:rPr>
        <w:t>Tract</w:t>
      </w:r>
      <w:r>
        <w:rPr>
          <w:spacing w:val="-6"/>
          <w:sz w:val="18"/>
        </w:rPr>
        <w:t> </w:t>
      </w:r>
      <w:r>
        <w:rPr>
          <w:sz w:val="18"/>
        </w:rPr>
        <w:t>105.1</w:t>
      </w:r>
      <w:r>
        <w:rPr>
          <w:spacing w:val="-7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Yolo</w:t>
      </w:r>
      <w:r>
        <w:rPr>
          <w:spacing w:val="-7"/>
          <w:sz w:val="18"/>
        </w:rPr>
        <w:t> </w:t>
      </w:r>
      <w:r>
        <w:rPr>
          <w:sz w:val="18"/>
        </w:rPr>
        <w:t>County,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California.</w:t>
      </w:r>
    </w:p>
    <w:p>
      <w:pPr>
        <w:spacing w:line="352" w:lineRule="auto" w:before="101"/>
        <w:ind w:left="1007" w:right="0" w:firstLine="0"/>
        <w:jc w:val="left"/>
        <w:rPr>
          <w:sz w:val="18"/>
        </w:rPr>
      </w:pPr>
      <w:bookmarkStart w:name="_bookmark2" w:id="6"/>
      <w:bookmarkEnd w:id="6"/>
      <w:r>
        <w:rPr/>
      </w:r>
      <w:r>
        <w:rPr>
          <w:position w:val="4"/>
          <w:sz w:val="12"/>
        </w:rPr>
        <w:t>3</w:t>
      </w:r>
      <w:r>
        <w:rPr>
          <w:spacing w:val="4"/>
          <w:position w:val="4"/>
          <w:sz w:val="12"/>
        </w:rPr>
        <w:t> </w:t>
      </w:r>
      <w:r>
        <w:rPr>
          <w:sz w:val="18"/>
        </w:rPr>
        <w:t>U.S.</w:t>
      </w:r>
      <w:r>
        <w:rPr>
          <w:spacing w:val="-9"/>
          <w:sz w:val="18"/>
        </w:rPr>
        <w:t> </w:t>
      </w:r>
      <w:r>
        <w:rPr>
          <w:sz w:val="18"/>
        </w:rPr>
        <w:t>Census</w:t>
      </w:r>
      <w:r>
        <w:rPr>
          <w:spacing w:val="-9"/>
          <w:sz w:val="18"/>
        </w:rPr>
        <w:t> </w:t>
      </w:r>
      <w:r>
        <w:rPr>
          <w:sz w:val="18"/>
        </w:rPr>
        <w:t>Bureau.</w:t>
      </w:r>
      <w:r>
        <w:rPr>
          <w:spacing w:val="25"/>
          <w:sz w:val="18"/>
        </w:rPr>
        <w:t> </w:t>
      </w:r>
      <w:r>
        <w:rPr>
          <w:sz w:val="18"/>
        </w:rPr>
        <w:t>2014-2018</w:t>
      </w:r>
      <w:r>
        <w:rPr>
          <w:spacing w:val="-10"/>
          <w:sz w:val="18"/>
        </w:rPr>
        <w:t> </w:t>
      </w:r>
      <w:r>
        <w:rPr>
          <w:sz w:val="18"/>
        </w:rPr>
        <w:t>American</w:t>
      </w:r>
      <w:r>
        <w:rPr>
          <w:spacing w:val="-9"/>
          <w:sz w:val="18"/>
        </w:rPr>
        <w:t> </w:t>
      </w:r>
      <w:r>
        <w:rPr>
          <w:sz w:val="18"/>
        </w:rPr>
        <w:t>Community</w:t>
      </w:r>
      <w:r>
        <w:rPr>
          <w:spacing w:val="-10"/>
          <w:sz w:val="18"/>
        </w:rPr>
        <w:t> </w:t>
      </w:r>
      <w:r>
        <w:rPr>
          <w:sz w:val="18"/>
        </w:rPr>
        <w:t>Survey</w:t>
      </w:r>
      <w:r>
        <w:rPr>
          <w:spacing w:val="-12"/>
          <w:sz w:val="18"/>
        </w:rPr>
        <w:t> </w:t>
      </w:r>
      <w:r>
        <w:rPr>
          <w:sz w:val="18"/>
        </w:rPr>
        <w:t>5-Year</w:t>
      </w:r>
      <w:r>
        <w:rPr>
          <w:spacing w:val="-9"/>
          <w:sz w:val="18"/>
        </w:rPr>
        <w:t> </w:t>
      </w:r>
      <w:r>
        <w:rPr>
          <w:sz w:val="18"/>
        </w:rPr>
        <w:t>Estimates,</w:t>
      </w:r>
      <w:r>
        <w:rPr>
          <w:spacing w:val="-9"/>
          <w:sz w:val="18"/>
        </w:rPr>
        <w:t> </w:t>
      </w:r>
      <w:r>
        <w:rPr>
          <w:sz w:val="18"/>
        </w:rPr>
        <w:t>Table</w:t>
      </w:r>
      <w:r>
        <w:rPr>
          <w:spacing w:val="-10"/>
          <w:sz w:val="18"/>
        </w:rPr>
        <w:t> </w:t>
      </w:r>
      <w:r>
        <w:rPr>
          <w:sz w:val="18"/>
        </w:rPr>
        <w:t>B25024.</w:t>
      </w:r>
      <w:r>
        <w:rPr>
          <w:spacing w:val="26"/>
          <w:sz w:val="18"/>
        </w:rPr>
        <w:t> </w:t>
      </w:r>
      <w:r>
        <w:rPr>
          <w:sz w:val="18"/>
        </w:rPr>
        <w:t>Retrieved</w:t>
      </w:r>
      <w:r>
        <w:rPr>
          <w:spacing w:val="-11"/>
          <w:sz w:val="18"/>
        </w:rPr>
        <w:t> </w:t>
      </w:r>
      <w:r>
        <w:rPr>
          <w:sz w:val="18"/>
        </w:rPr>
        <w:t>from: </w:t>
      </w:r>
      <w:hyperlink r:id="rId5">
        <w:r>
          <w:rPr>
            <w:color w:val="4B5E7B"/>
            <w:spacing w:val="-2"/>
            <w:sz w:val="18"/>
            <w:u w:val="single" w:color="4B5E7B"/>
          </w:rPr>
          <w:t>http://data.census.gov/</w:t>
        </w:r>
      </w:hyperlink>
    </w:p>
    <w:p>
      <w:pPr>
        <w:pStyle w:val="BodyText"/>
        <w:spacing w:before="68"/>
        <w:rPr>
          <w:sz w:val="20"/>
        </w:rPr>
      </w:pPr>
    </w:p>
    <w:tbl>
      <w:tblPr>
        <w:tblW w:w="0" w:type="auto"/>
        <w:jc w:val="left"/>
        <w:tblInd w:w="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9"/>
        <w:gridCol w:w="1686"/>
        <w:gridCol w:w="2332"/>
        <w:gridCol w:w="2826"/>
        <w:gridCol w:w="1664"/>
      </w:tblGrid>
      <w:tr>
        <w:trPr>
          <w:trHeight w:val="199" w:hRule="atLeast"/>
        </w:trPr>
        <w:tc>
          <w:tcPr>
            <w:tcW w:w="1869" w:type="dxa"/>
          </w:tcPr>
          <w:p>
            <w:pPr>
              <w:pStyle w:val="TableParagraph"/>
              <w:spacing w:line="179" w:lineRule="exact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z w:val="16"/>
              </w:rPr>
              <w:t>San</w:t>
            </w:r>
            <w:r>
              <w:rPr>
                <w:rFonts w:ascii="Trebuchet MS"/>
                <w:color w:val="92D050"/>
                <w:spacing w:val="-2"/>
                <w:sz w:val="16"/>
              </w:rPr>
              <w:t> Francisco</w:t>
            </w:r>
          </w:p>
        </w:tc>
        <w:tc>
          <w:tcPr>
            <w:tcW w:w="1686" w:type="dxa"/>
          </w:tcPr>
          <w:p>
            <w:pPr>
              <w:pStyle w:val="TableParagraph"/>
              <w:spacing w:line="179" w:lineRule="exact"/>
              <w:ind w:left="15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pacing w:val="-2"/>
                <w:sz w:val="16"/>
              </w:rPr>
              <w:t>Sacramento</w:t>
            </w:r>
          </w:p>
        </w:tc>
        <w:tc>
          <w:tcPr>
            <w:tcW w:w="2332" w:type="dxa"/>
          </w:tcPr>
          <w:p>
            <w:pPr>
              <w:pStyle w:val="TableParagraph"/>
              <w:spacing w:line="179" w:lineRule="exact"/>
              <w:ind w:left="17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z w:val="16"/>
              </w:rPr>
              <w:t>Los</w:t>
            </w:r>
            <w:r>
              <w:rPr>
                <w:rFonts w:ascii="Trebuchet MS"/>
                <w:color w:val="92D050"/>
                <w:spacing w:val="-3"/>
                <w:sz w:val="16"/>
              </w:rPr>
              <w:t> </w:t>
            </w:r>
            <w:r>
              <w:rPr>
                <w:rFonts w:ascii="Trebuchet MS"/>
                <w:color w:val="92D050"/>
                <w:spacing w:val="-2"/>
                <w:sz w:val="16"/>
              </w:rPr>
              <w:t>Angeles</w:t>
            </w:r>
          </w:p>
        </w:tc>
        <w:tc>
          <w:tcPr>
            <w:tcW w:w="2826" w:type="dxa"/>
          </w:tcPr>
          <w:p>
            <w:pPr>
              <w:pStyle w:val="TableParagraph"/>
              <w:spacing w:line="179" w:lineRule="exact"/>
              <w:ind w:left="143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z w:val="16"/>
              </w:rPr>
              <w:t>Washington</w:t>
            </w:r>
            <w:r>
              <w:rPr>
                <w:rFonts w:ascii="Trebuchet MS"/>
                <w:color w:val="92D050"/>
                <w:spacing w:val="-8"/>
                <w:sz w:val="16"/>
              </w:rPr>
              <w:t> </w:t>
            </w:r>
            <w:r>
              <w:rPr>
                <w:rFonts w:ascii="Trebuchet MS"/>
                <w:color w:val="92D050"/>
                <w:spacing w:val="-5"/>
                <w:sz w:val="16"/>
              </w:rPr>
              <w:t>DC</w:t>
            </w:r>
          </w:p>
        </w:tc>
        <w:tc>
          <w:tcPr>
            <w:tcW w:w="1664" w:type="dxa"/>
          </w:tcPr>
          <w:p>
            <w:pPr>
              <w:pStyle w:val="TableParagraph"/>
              <w:spacing w:line="179" w:lineRule="exact"/>
              <w:ind w:left="16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z w:val="16"/>
              </w:rPr>
              <w:t>New</w:t>
            </w:r>
            <w:r>
              <w:rPr>
                <w:rFonts w:ascii="Trebuchet MS"/>
                <w:color w:val="92D050"/>
                <w:spacing w:val="-4"/>
                <w:sz w:val="16"/>
              </w:rPr>
              <w:t> </w:t>
            </w:r>
            <w:r>
              <w:rPr>
                <w:rFonts w:ascii="Trebuchet MS"/>
                <w:color w:val="92D050"/>
                <w:sz w:val="16"/>
              </w:rPr>
              <w:t>York</w:t>
            </w:r>
            <w:r>
              <w:rPr>
                <w:rFonts w:ascii="Trebuchet MS"/>
                <w:color w:val="92D050"/>
                <w:spacing w:val="-1"/>
                <w:sz w:val="16"/>
              </w:rPr>
              <w:t> </w:t>
            </w:r>
            <w:r>
              <w:rPr>
                <w:rFonts w:ascii="Trebuchet MS"/>
                <w:color w:val="92D050"/>
                <w:spacing w:val="-4"/>
                <w:sz w:val="16"/>
              </w:rPr>
              <w:t>City</w:t>
            </w:r>
          </w:p>
        </w:tc>
      </w:tr>
      <w:tr>
        <w:trPr>
          <w:trHeight w:val="217" w:hRule="atLeast"/>
        </w:trPr>
        <w:tc>
          <w:tcPr>
            <w:tcW w:w="1869" w:type="dxa"/>
          </w:tcPr>
          <w:p>
            <w:pPr>
              <w:pStyle w:val="TableParagraph"/>
              <w:spacing w:line="181" w:lineRule="exact" w:before="17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2600</w:t>
            </w:r>
            <w:r>
              <w:rPr>
                <w:rFonts w:ascii="Trebuchet MS"/>
                <w:color w:val="808080"/>
                <w:spacing w:val="-4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10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th</w:t>
            </w:r>
            <w:r>
              <w:rPr>
                <w:rFonts w:ascii="Trebuchet MS"/>
                <w:color w:val="808080"/>
                <w:spacing w:val="-4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z w:val="16"/>
                <w:vertAlign w:val="baseline"/>
              </w:rPr>
              <w:t>St.,</w:t>
            </w:r>
            <w:r>
              <w:rPr>
                <w:rFonts w:ascii="Trebuchet MS"/>
                <w:color w:val="808080"/>
                <w:spacing w:val="-4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z w:val="16"/>
                <w:vertAlign w:val="baseline"/>
              </w:rPr>
              <w:t>Suite</w:t>
            </w:r>
            <w:r>
              <w:rPr>
                <w:rFonts w:ascii="Trebuchet MS"/>
                <w:color w:val="808080"/>
                <w:spacing w:val="-3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pacing w:val="-5"/>
                <w:sz w:val="16"/>
                <w:vertAlign w:val="baseline"/>
              </w:rPr>
              <w:t>300</w:t>
            </w:r>
          </w:p>
        </w:tc>
        <w:tc>
          <w:tcPr>
            <w:tcW w:w="1686" w:type="dxa"/>
          </w:tcPr>
          <w:p>
            <w:pPr>
              <w:pStyle w:val="TableParagraph"/>
              <w:spacing w:line="181" w:lineRule="exact" w:before="17"/>
              <w:ind w:left="15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803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2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n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d</w:t>
            </w:r>
            <w:r>
              <w:rPr>
                <w:rFonts w:ascii="Trebuchet MS"/>
                <w:color w:val="808080"/>
                <w:spacing w:val="-4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z w:val="16"/>
                <w:vertAlign w:val="baseline"/>
              </w:rPr>
              <w:t>St.,</w:t>
            </w:r>
            <w:r>
              <w:rPr>
                <w:rFonts w:ascii="Trebuchet MS"/>
                <w:color w:val="808080"/>
                <w:spacing w:val="-2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z w:val="16"/>
                <w:vertAlign w:val="baseline"/>
              </w:rPr>
              <w:t>Suite</w:t>
            </w:r>
            <w:r>
              <w:rPr>
                <w:rFonts w:ascii="Trebuchet MS"/>
                <w:color w:val="808080"/>
                <w:spacing w:val="-4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pacing w:val="-10"/>
                <w:sz w:val="16"/>
                <w:vertAlign w:val="baseline"/>
              </w:rPr>
              <w:t>A</w:t>
            </w:r>
          </w:p>
        </w:tc>
        <w:tc>
          <w:tcPr>
            <w:tcW w:w="2332" w:type="dxa"/>
          </w:tcPr>
          <w:p>
            <w:pPr>
              <w:pStyle w:val="TableParagraph"/>
              <w:spacing w:line="181" w:lineRule="exact" w:before="17"/>
              <w:ind w:left="17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448</w:t>
            </w:r>
            <w:r>
              <w:rPr>
                <w:rFonts w:ascii="Trebuchet MS"/>
                <w:color w:val="808080"/>
                <w:spacing w:val="-5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South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Hill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St.,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Suite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pacing w:val="-5"/>
                <w:sz w:val="16"/>
              </w:rPr>
              <w:t>701</w:t>
            </w:r>
          </w:p>
        </w:tc>
        <w:tc>
          <w:tcPr>
            <w:tcW w:w="2826" w:type="dxa"/>
          </w:tcPr>
          <w:p>
            <w:pPr>
              <w:pStyle w:val="TableParagraph"/>
              <w:spacing w:line="181" w:lineRule="exact" w:before="17"/>
              <w:ind w:left="143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700</w:t>
            </w:r>
            <w:r>
              <w:rPr>
                <w:rFonts w:ascii="Trebuchet MS"/>
                <w:color w:val="808080"/>
                <w:spacing w:val="-4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Pennsylvania</w:t>
            </w:r>
            <w:r>
              <w:rPr>
                <w:rFonts w:ascii="Trebuchet MS"/>
                <w:color w:val="808080"/>
                <w:spacing w:val="-7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Ave.</w:t>
            </w:r>
            <w:r>
              <w:rPr>
                <w:rFonts w:ascii="Trebuchet MS"/>
                <w:color w:val="808080"/>
                <w:spacing w:val="-2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SE,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2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n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d</w:t>
            </w:r>
            <w:r>
              <w:rPr>
                <w:rFonts w:ascii="Trebuchet MS"/>
                <w:color w:val="808080"/>
                <w:spacing w:val="-4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pacing w:val="-2"/>
                <w:sz w:val="16"/>
                <w:vertAlign w:val="baseline"/>
              </w:rPr>
              <w:t>Floor</w:t>
            </w:r>
          </w:p>
        </w:tc>
        <w:tc>
          <w:tcPr>
            <w:tcW w:w="1664" w:type="dxa"/>
          </w:tcPr>
          <w:p>
            <w:pPr>
              <w:pStyle w:val="TableParagraph"/>
              <w:spacing w:line="181" w:lineRule="exact" w:before="17"/>
              <w:ind w:left="16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234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5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t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h</w:t>
            </w:r>
            <w:r>
              <w:rPr>
                <w:rFonts w:ascii="Trebuchet MS"/>
                <w:color w:val="808080"/>
                <w:spacing w:val="-2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pacing w:val="-4"/>
                <w:sz w:val="16"/>
                <w:vertAlign w:val="baseline"/>
              </w:rPr>
              <w:t>Ave.</w:t>
            </w:r>
          </w:p>
        </w:tc>
      </w:tr>
      <w:tr>
        <w:trPr>
          <w:trHeight w:val="215" w:hRule="atLeast"/>
        </w:trPr>
        <w:tc>
          <w:tcPr>
            <w:tcW w:w="1869" w:type="dxa"/>
          </w:tcPr>
          <w:p>
            <w:pPr>
              <w:pStyle w:val="TableParagraph"/>
              <w:spacing w:line="181" w:lineRule="exact" w:before="15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Berkeley,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7E7E7E"/>
                <w:sz w:val="16"/>
              </w:rPr>
              <w:t>CA</w:t>
            </w:r>
            <w:r>
              <w:rPr>
                <w:rFonts w:ascii="Trebuchet MS"/>
                <w:color w:val="7E7E7E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pacing w:val="-2"/>
                <w:sz w:val="16"/>
              </w:rPr>
              <w:t>94710</w:t>
            </w:r>
          </w:p>
        </w:tc>
        <w:tc>
          <w:tcPr>
            <w:tcW w:w="1686" w:type="dxa"/>
          </w:tcPr>
          <w:p>
            <w:pPr>
              <w:pStyle w:val="TableParagraph"/>
              <w:spacing w:line="181" w:lineRule="exact" w:before="15"/>
              <w:ind w:left="15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Davis,</w:t>
            </w:r>
            <w:r>
              <w:rPr>
                <w:rFonts w:ascii="Trebuchet MS"/>
                <w:color w:val="808080"/>
                <w:spacing w:val="-4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CA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pacing w:val="-2"/>
                <w:sz w:val="16"/>
              </w:rPr>
              <w:t>95616</w:t>
            </w:r>
          </w:p>
        </w:tc>
        <w:tc>
          <w:tcPr>
            <w:tcW w:w="2332" w:type="dxa"/>
          </w:tcPr>
          <w:p>
            <w:pPr>
              <w:pStyle w:val="TableParagraph"/>
              <w:spacing w:line="181" w:lineRule="exact" w:before="15"/>
              <w:ind w:left="17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Los</w:t>
            </w:r>
            <w:r>
              <w:rPr>
                <w:rFonts w:ascii="Trebuchet MS"/>
                <w:color w:val="808080"/>
                <w:spacing w:val="-4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Angeles,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CA</w:t>
            </w:r>
            <w:r>
              <w:rPr>
                <w:rFonts w:ascii="Trebuchet MS"/>
                <w:color w:val="808080"/>
                <w:spacing w:val="-2"/>
                <w:sz w:val="16"/>
              </w:rPr>
              <w:t> 90013</w:t>
            </w:r>
          </w:p>
        </w:tc>
        <w:tc>
          <w:tcPr>
            <w:tcW w:w="2826" w:type="dxa"/>
          </w:tcPr>
          <w:p>
            <w:pPr>
              <w:pStyle w:val="TableParagraph"/>
              <w:spacing w:line="181" w:lineRule="exact" w:before="15"/>
              <w:ind w:left="143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Washington,</w:t>
            </w:r>
            <w:r>
              <w:rPr>
                <w:rFonts w:ascii="Trebuchet MS"/>
                <w:color w:val="808080"/>
                <w:spacing w:val="-6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DC</w:t>
            </w:r>
            <w:r>
              <w:rPr>
                <w:rFonts w:ascii="Trebuchet MS"/>
                <w:color w:val="808080"/>
                <w:spacing w:val="-6"/>
                <w:sz w:val="16"/>
              </w:rPr>
              <w:t> </w:t>
            </w:r>
            <w:r>
              <w:rPr>
                <w:rFonts w:ascii="Trebuchet MS"/>
                <w:color w:val="808080"/>
                <w:spacing w:val="-2"/>
                <w:sz w:val="16"/>
              </w:rPr>
              <w:t>20003</w:t>
            </w:r>
          </w:p>
        </w:tc>
        <w:tc>
          <w:tcPr>
            <w:tcW w:w="1664" w:type="dxa"/>
          </w:tcPr>
          <w:p>
            <w:pPr>
              <w:pStyle w:val="TableParagraph"/>
              <w:spacing w:line="181" w:lineRule="exact" w:before="15"/>
              <w:ind w:left="16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New</w:t>
            </w:r>
            <w:r>
              <w:rPr>
                <w:rFonts w:ascii="Trebuchet MS"/>
                <w:color w:val="808080"/>
                <w:spacing w:val="-2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York,</w:t>
            </w:r>
            <w:r>
              <w:rPr>
                <w:rFonts w:ascii="Trebuchet MS"/>
                <w:color w:val="808080"/>
                <w:spacing w:val="-2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NY</w:t>
            </w:r>
            <w:r>
              <w:rPr>
                <w:rFonts w:ascii="Trebuchet MS"/>
                <w:color w:val="808080"/>
                <w:spacing w:val="-2"/>
                <w:sz w:val="16"/>
              </w:rPr>
              <w:t> 10001</w:t>
            </w:r>
          </w:p>
        </w:tc>
      </w:tr>
      <w:tr>
        <w:trPr>
          <w:trHeight w:val="201" w:hRule="atLeast"/>
        </w:trPr>
        <w:tc>
          <w:tcPr>
            <w:tcW w:w="1869" w:type="dxa"/>
          </w:tcPr>
          <w:p>
            <w:pPr>
              <w:pStyle w:val="TableParagraph"/>
              <w:spacing w:line="166" w:lineRule="exact" w:before="15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pacing w:val="-2"/>
                <w:sz w:val="16"/>
              </w:rPr>
              <w:t>510.547.9380</w:t>
            </w:r>
          </w:p>
        </w:tc>
        <w:tc>
          <w:tcPr>
            <w:tcW w:w="1686" w:type="dxa"/>
          </w:tcPr>
          <w:p>
            <w:pPr>
              <w:pStyle w:val="TableParagraph"/>
              <w:spacing w:line="166" w:lineRule="exact" w:before="15"/>
              <w:ind w:left="15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pacing w:val="-2"/>
                <w:sz w:val="16"/>
              </w:rPr>
              <w:t>530.750.2195</w:t>
            </w:r>
          </w:p>
        </w:tc>
        <w:tc>
          <w:tcPr>
            <w:tcW w:w="2332" w:type="dxa"/>
          </w:tcPr>
          <w:p>
            <w:pPr>
              <w:pStyle w:val="TableParagraph"/>
              <w:spacing w:line="166" w:lineRule="exact" w:before="15"/>
              <w:ind w:left="17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pacing w:val="-2"/>
                <w:sz w:val="16"/>
              </w:rPr>
              <w:t>213.471.2666</w:t>
            </w:r>
          </w:p>
        </w:tc>
        <w:tc>
          <w:tcPr>
            <w:tcW w:w="2826" w:type="dxa"/>
          </w:tcPr>
          <w:p>
            <w:pPr>
              <w:pStyle w:val="TableParagraph"/>
              <w:spacing w:line="166" w:lineRule="exact" w:before="15"/>
              <w:ind w:left="143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pacing w:val="-2"/>
                <w:sz w:val="16"/>
              </w:rPr>
              <w:t>202.588.8945</w:t>
            </w:r>
          </w:p>
        </w:tc>
        <w:tc>
          <w:tcPr>
            <w:tcW w:w="1664" w:type="dxa"/>
          </w:tcPr>
          <w:p>
            <w:pPr>
              <w:pStyle w:val="TableParagraph"/>
              <w:spacing w:line="166" w:lineRule="exact" w:before="15"/>
              <w:ind w:left="16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pacing w:val="-2"/>
                <w:sz w:val="16"/>
              </w:rPr>
              <w:t>212.683.4486</w:t>
            </w:r>
          </w:p>
        </w:tc>
      </w:tr>
    </w:tbl>
    <w:p>
      <w:pPr>
        <w:spacing w:before="148"/>
        <w:ind w:left="1764" w:right="1764" w:firstLine="0"/>
        <w:jc w:val="center"/>
        <w:rPr>
          <w:rFonts w:ascii="Trebuchet MS"/>
          <w:sz w:val="16"/>
        </w:rPr>
      </w:pPr>
      <w:hyperlink r:id="rId6">
        <w:r>
          <w:rPr>
            <w:rFonts w:ascii="Trebuchet MS"/>
            <w:color w:val="92D050"/>
            <w:spacing w:val="-2"/>
            <w:sz w:val="16"/>
          </w:rPr>
          <w:t>www.bae1.com</w:t>
        </w:r>
      </w:hyperlink>
    </w:p>
    <w:p>
      <w:pPr>
        <w:spacing w:after="0"/>
        <w:jc w:val="center"/>
        <w:rPr>
          <w:rFonts w:ascii="Trebuchet MS"/>
          <w:sz w:val="16"/>
        </w:rPr>
        <w:sectPr>
          <w:type w:val="continuous"/>
          <w:pgSz w:w="12240" w:h="15840"/>
          <w:pgMar w:top="360" w:bottom="280" w:left="720" w:right="720"/>
        </w:sectPr>
      </w:pPr>
    </w:p>
    <w:p>
      <w:pPr>
        <w:pStyle w:val="BodyText"/>
        <w:spacing w:line="288" w:lineRule="auto" w:before="79"/>
        <w:ind w:left="1007" w:right="1013"/>
      </w:pPr>
      <w:bookmarkStart w:name="_bookmark3" w:id="7"/>
      <w:bookmarkEnd w:id="7"/>
      <w:r>
        <w:rPr/>
      </w:r>
      <w:r>
        <w:rPr/>
        <w:t>median income (AMI) and</w:t>
      </w:r>
      <w:r>
        <w:rPr>
          <w:spacing w:val="-1"/>
        </w:rPr>
        <w:t> </w:t>
      </w:r>
      <w:r>
        <w:rPr/>
        <w:t>four reported leasing to households</w:t>
      </w:r>
      <w:r>
        <w:rPr>
          <w:spacing w:val="-1"/>
        </w:rPr>
        <w:t> </w:t>
      </w:r>
      <w:r>
        <w:rPr/>
        <w:t>earning up to</w:t>
      </w:r>
      <w:r>
        <w:rPr>
          <w:spacing w:val="-1"/>
        </w:rPr>
        <w:t> </w:t>
      </w:r>
      <w:r>
        <w:rPr/>
        <w:t>60 percent</w:t>
      </w:r>
      <w:r>
        <w:rPr>
          <w:spacing w:val="-2"/>
        </w:rPr>
        <w:t> </w:t>
      </w:r>
      <w:r>
        <w:rPr/>
        <w:t>of</w:t>
      </w:r>
      <w:r>
        <w:rPr/>
        <w:t> AMI.</w:t>
      </w:r>
      <w:r>
        <w:rPr>
          <w:spacing w:val="40"/>
        </w:rPr>
        <w:t> </w:t>
      </w:r>
      <w:r>
        <w:rPr/>
        <w:t>The remaining</w:t>
      </w:r>
      <w:r>
        <w:rPr>
          <w:spacing w:val="-1"/>
        </w:rPr>
        <w:t> </w:t>
      </w:r>
      <w:r>
        <w:rPr/>
        <w:t>three</w:t>
      </w:r>
      <w:r>
        <w:rPr>
          <w:spacing w:val="-2"/>
        </w:rPr>
        <w:t> </w:t>
      </w:r>
      <w:r>
        <w:rPr/>
        <w:t>complexes lease to</w:t>
      </w:r>
      <w:r>
        <w:rPr>
          <w:spacing w:val="-2"/>
        </w:rPr>
        <w:t> </w:t>
      </w:r>
      <w:r>
        <w:rPr/>
        <w:t>households earning</w:t>
      </w:r>
      <w:r>
        <w:rPr>
          <w:spacing w:val="-3"/>
        </w:rPr>
        <w:t> </w:t>
      </w:r>
      <w:r>
        <w:rPr/>
        <w:t>up</w:t>
      </w:r>
      <w:r>
        <w:rPr>
          <w:spacing w:val="-1"/>
        </w:rPr>
        <w:t> </w:t>
      </w:r>
      <w:r>
        <w:rPr/>
        <w:t>to 50</w:t>
      </w:r>
      <w:r>
        <w:rPr>
          <w:spacing w:val="-3"/>
        </w:rPr>
        <w:t> </w:t>
      </w:r>
      <w:r>
        <w:rPr/>
        <w:t>percent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AMI. This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consistent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2018</w:t>
      </w:r>
      <w:r>
        <w:rPr>
          <w:spacing w:val="-1"/>
        </w:rPr>
        <w:t> </w:t>
      </w:r>
      <w:r>
        <w:rPr/>
        <w:t>results,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found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majority</w:t>
      </w:r>
      <w:r>
        <w:rPr>
          <w:spacing w:val="-2"/>
        </w:rPr>
        <w:t> </w:t>
      </w:r>
      <w:r>
        <w:rPr/>
        <w:t>of below</w:t>
      </w:r>
      <w:r>
        <w:rPr>
          <w:spacing w:val="-4"/>
        </w:rPr>
        <w:t> </w:t>
      </w:r>
      <w:r>
        <w:rPr/>
        <w:t>market</w:t>
      </w:r>
      <w:r>
        <w:rPr>
          <w:spacing w:val="-2"/>
        </w:rPr>
        <w:t> </w:t>
      </w:r>
      <w:r>
        <w:rPr/>
        <w:t>rate units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community</w:t>
      </w:r>
      <w:r>
        <w:rPr>
          <w:spacing w:val="-12"/>
        </w:rPr>
        <w:t> </w:t>
      </w:r>
      <w:r>
        <w:rPr/>
        <w:t>were</w:t>
      </w:r>
      <w:r>
        <w:rPr>
          <w:spacing w:val="-11"/>
        </w:rPr>
        <w:t> </w:t>
      </w:r>
      <w:r>
        <w:rPr/>
        <w:t>rented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households</w:t>
      </w:r>
      <w:r>
        <w:rPr>
          <w:spacing w:val="-12"/>
        </w:rPr>
        <w:t> </w:t>
      </w:r>
      <w:r>
        <w:rPr/>
        <w:t>earning</w:t>
      </w:r>
      <w:r>
        <w:rPr>
          <w:spacing w:val="-12"/>
        </w:rPr>
        <w:t> </w:t>
      </w:r>
      <w:r>
        <w:rPr/>
        <w:t>between</w:t>
      </w:r>
      <w:r>
        <w:rPr>
          <w:spacing w:val="-11"/>
        </w:rPr>
        <w:t> </w:t>
      </w:r>
      <w:r>
        <w:rPr/>
        <w:t>60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/>
        <w:t>80</w:t>
      </w:r>
      <w:r>
        <w:rPr>
          <w:spacing w:val="-11"/>
        </w:rPr>
        <w:t> </w:t>
      </w:r>
      <w:r>
        <w:rPr/>
        <w:t>percent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AMI. The remainder of this</w:t>
      </w:r>
      <w:r>
        <w:rPr>
          <w:spacing w:val="-1"/>
        </w:rPr>
        <w:t> </w:t>
      </w:r>
      <w:r>
        <w:rPr/>
        <w:t>analysis excludes</w:t>
      </w:r>
      <w:r>
        <w:rPr>
          <w:spacing w:val="-1"/>
        </w:rPr>
        <w:t> </w:t>
      </w:r>
      <w:r>
        <w:rPr/>
        <w:t>units rented</w:t>
      </w:r>
      <w:r>
        <w:rPr>
          <w:spacing w:val="-4"/>
        </w:rPr>
        <w:t> </w:t>
      </w:r>
      <w:r>
        <w:rPr/>
        <w:t>at below market rents, as</w:t>
      </w:r>
      <w:r>
        <w:rPr>
          <w:spacing w:val="-1"/>
        </w:rPr>
        <w:t> </w:t>
      </w:r>
      <w:r>
        <w:rPr/>
        <w:t>reported by respondents, but</w:t>
      </w:r>
      <w:r>
        <w:rPr>
          <w:spacing w:val="-2"/>
        </w:rPr>
        <w:t> </w:t>
      </w:r>
      <w:r>
        <w:rPr/>
        <w:t>does include</w:t>
      </w:r>
      <w:r>
        <w:rPr>
          <w:spacing w:val="-1"/>
        </w:rPr>
        <w:t> </w:t>
      </w:r>
      <w:r>
        <w:rPr/>
        <w:t>units rented</w:t>
      </w:r>
      <w:r>
        <w:rPr>
          <w:spacing w:val="-1"/>
        </w:rPr>
        <w:t> </w:t>
      </w:r>
      <w:r>
        <w:rPr/>
        <w:t>at market rates in</w:t>
      </w:r>
      <w:r>
        <w:rPr>
          <w:spacing w:val="-1"/>
        </w:rPr>
        <w:t> </w:t>
      </w:r>
      <w:r>
        <w:rPr/>
        <w:t>mixed-income complexes.</w:t>
      </w:r>
    </w:p>
    <w:p>
      <w:pPr>
        <w:pStyle w:val="BodyText"/>
        <w:spacing w:before="55"/>
      </w:pPr>
    </w:p>
    <w:p>
      <w:pPr>
        <w:pStyle w:val="BodyText"/>
        <w:spacing w:line="288" w:lineRule="auto"/>
        <w:ind w:left="1007" w:right="1013"/>
      </w:pPr>
      <w:r>
        <w:rPr/>
        <w:t>While all</w:t>
      </w:r>
      <w:r>
        <w:rPr>
          <w:spacing w:val="-1"/>
        </w:rPr>
        <w:t> </w:t>
      </w:r>
      <w:r>
        <w:rPr/>
        <w:t>survey respondents reported the total unit numbers,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all respondents provided complete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unit</w:t>
      </w:r>
      <w:r>
        <w:rPr>
          <w:spacing w:val="-2"/>
        </w:rPr>
        <w:t> </w:t>
      </w:r>
      <w:r>
        <w:rPr/>
        <w:t>characteristics,</w:t>
      </w:r>
      <w:r>
        <w:rPr>
          <w:spacing w:val="-4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mix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units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size</w:t>
      </w:r>
      <w:r>
        <w:rPr>
          <w:spacing w:val="-3"/>
        </w:rPr>
        <w:t> </w:t>
      </w:r>
      <w:r>
        <w:rPr/>
        <w:t>or amenities</w:t>
      </w:r>
      <w:r>
        <w:rPr>
          <w:spacing w:val="-2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on-site.</w:t>
      </w:r>
      <w:r>
        <w:rPr>
          <w:spacing w:val="40"/>
        </w:rPr>
        <w:t> </w:t>
      </w:r>
      <w:r>
        <w:rPr/>
        <w:t>Additionally,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sum</w:t>
      </w:r>
      <w:r>
        <w:rPr>
          <w:spacing w:val="-2"/>
        </w:rPr>
        <w:t> </w:t>
      </w:r>
      <w:r>
        <w:rPr/>
        <w:t>total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unit</w:t>
      </w:r>
      <w:r>
        <w:rPr>
          <w:spacing w:val="-3"/>
        </w:rPr>
        <w:t> </w:t>
      </w:r>
      <w:r>
        <w:rPr/>
        <w:t>sizes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equal</w:t>
      </w:r>
      <w:r>
        <w:rPr>
          <w:spacing w:val="-3"/>
        </w:rPr>
        <w:t> </w:t>
      </w:r>
      <w:r>
        <w:rPr/>
        <w:t>the reported</w:t>
      </w:r>
      <w:r>
        <w:rPr>
          <w:spacing w:val="-9"/>
        </w:rPr>
        <w:t> </w:t>
      </w:r>
      <w:r>
        <w:rPr/>
        <w:t>total</w:t>
      </w:r>
      <w:r>
        <w:rPr>
          <w:spacing w:val="-10"/>
        </w:rPr>
        <w:t> </w:t>
      </w:r>
      <w:r>
        <w:rPr/>
        <w:t>unit</w:t>
      </w:r>
      <w:r>
        <w:rPr>
          <w:spacing w:val="-10"/>
        </w:rPr>
        <w:t> </w:t>
      </w:r>
      <w:r>
        <w:rPr/>
        <w:t>count</w:t>
      </w:r>
      <w:r>
        <w:rPr>
          <w:spacing w:val="-12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inconsistent</w:t>
      </w:r>
      <w:r>
        <w:rPr>
          <w:spacing w:val="-10"/>
        </w:rPr>
        <w:t> </w:t>
      </w:r>
      <w:r>
        <w:rPr/>
        <w:t>reporting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managers’</w:t>
      </w:r>
      <w:r>
        <w:rPr>
          <w:spacing w:val="-12"/>
        </w:rPr>
        <w:t> </w:t>
      </w:r>
      <w:r>
        <w:rPr/>
        <w:t>units.</w:t>
      </w:r>
      <w:r>
        <w:rPr>
          <w:spacing w:val="35"/>
        </w:rPr>
        <w:t> </w:t>
      </w:r>
      <w:r>
        <w:rPr/>
        <w:t>As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result,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unit-and bed lease totals discussed elsewhere in this report may not equal those reported above,</w:t>
      </w:r>
      <w:r>
        <w:rPr/>
        <w:t> in some cases.</w:t>
      </w:r>
    </w:p>
    <w:p>
      <w:pPr>
        <w:pStyle w:val="BodyText"/>
        <w:spacing w:before="9"/>
      </w:pPr>
    </w:p>
    <w:p>
      <w:pPr>
        <w:pStyle w:val="Heading1"/>
      </w:pPr>
      <w:bookmarkStart w:name="Leasing “Beds” Versus Complete Apartment" w:id="8"/>
      <w:bookmarkEnd w:id="8"/>
      <w:r>
        <w:rPr>
          <w:i w:val="0"/>
        </w:rPr>
      </w:r>
      <w:r>
        <w:rPr>
          <w:spacing w:val="9"/>
        </w:rPr>
        <w:t>Leasing</w:t>
      </w:r>
      <w:r>
        <w:rPr>
          <w:spacing w:val="4"/>
        </w:rPr>
        <w:t> </w:t>
      </w:r>
      <w:r>
        <w:rPr/>
        <w:t>“Beds”</w:t>
      </w:r>
      <w:r>
        <w:rPr>
          <w:spacing w:val="-2"/>
        </w:rPr>
        <w:t> </w:t>
      </w:r>
      <w:r>
        <w:rPr/>
        <w:t>Versus</w:t>
      </w:r>
      <w:r>
        <w:rPr>
          <w:spacing w:val="2"/>
        </w:rPr>
        <w:t> </w:t>
      </w:r>
      <w:r>
        <w:rPr/>
        <w:t>Complete</w:t>
      </w:r>
      <w:r>
        <w:rPr>
          <w:spacing w:val="4"/>
        </w:rPr>
        <w:t> </w:t>
      </w:r>
      <w:r>
        <w:rPr>
          <w:spacing w:val="9"/>
        </w:rPr>
        <w:t>Apartment</w:t>
      </w:r>
      <w:r>
        <w:rPr>
          <w:spacing w:val="3"/>
        </w:rPr>
        <w:t> </w:t>
      </w:r>
      <w:r>
        <w:rPr>
          <w:spacing w:val="-4"/>
        </w:rPr>
        <w:t>Units</w:t>
      </w:r>
    </w:p>
    <w:p>
      <w:pPr>
        <w:pStyle w:val="BodyText"/>
        <w:spacing w:line="288" w:lineRule="auto" w:before="48"/>
        <w:ind w:left="1008" w:right="975"/>
      </w:pPr>
      <w:r>
        <w:rPr/>
        <w:t>One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increasingly</w:t>
      </w:r>
      <w:r>
        <w:rPr>
          <w:spacing w:val="-6"/>
        </w:rPr>
        <w:t> </w:t>
      </w:r>
      <w:r>
        <w:rPr/>
        <w:t>common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complex</w:t>
      </w:r>
      <w:r>
        <w:rPr>
          <w:spacing w:val="-6"/>
        </w:rPr>
        <w:t> </w:t>
      </w:r>
      <w:r>
        <w:rPr/>
        <w:t>dynamics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local</w:t>
      </w:r>
      <w:r>
        <w:rPr>
          <w:spacing w:val="-5"/>
        </w:rPr>
        <w:t> </w:t>
      </w:r>
      <w:r>
        <w:rPr/>
        <w:t>rental</w:t>
      </w:r>
      <w:r>
        <w:rPr>
          <w:spacing w:val="-5"/>
        </w:rPr>
        <w:t> </w:t>
      </w:r>
      <w:r>
        <w:rPr/>
        <w:t>housing</w:t>
      </w:r>
      <w:r>
        <w:rPr>
          <w:spacing w:val="-6"/>
        </w:rPr>
        <w:t> </w:t>
      </w:r>
      <w:r>
        <w:rPr/>
        <w:t>market</w:t>
      </w:r>
      <w:r>
        <w:rPr>
          <w:spacing w:val="-5"/>
        </w:rPr>
        <w:t> </w:t>
      </w:r>
      <w:r>
        <w:rPr/>
        <w:t>is the</w:t>
      </w:r>
      <w:r>
        <w:rPr>
          <w:spacing w:val="-2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renting</w:t>
      </w:r>
      <w:r>
        <w:rPr>
          <w:spacing w:val="-5"/>
        </w:rPr>
        <w:t> </w:t>
      </w:r>
      <w:r>
        <w:rPr/>
        <w:t>out</w:t>
      </w:r>
      <w:r>
        <w:rPr>
          <w:spacing w:val="-5"/>
        </w:rPr>
        <w:t> </w:t>
      </w:r>
      <w:r>
        <w:rPr/>
        <w:t>individual</w:t>
      </w:r>
      <w:r>
        <w:rPr>
          <w:spacing w:val="-5"/>
        </w:rPr>
        <w:t> </w:t>
      </w:r>
      <w:r>
        <w:rPr/>
        <w:t>apartment</w:t>
      </w:r>
      <w:r>
        <w:rPr>
          <w:spacing w:val="-3"/>
        </w:rPr>
        <w:t> </w:t>
      </w:r>
      <w:r>
        <w:rPr/>
        <w:t>units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multiple</w:t>
      </w:r>
      <w:r>
        <w:rPr>
          <w:spacing w:val="-2"/>
        </w:rPr>
        <w:t> </w:t>
      </w:r>
      <w:r>
        <w:rPr/>
        <w:t>tenants</w:t>
      </w:r>
      <w:r>
        <w:rPr>
          <w:spacing w:val="-2"/>
        </w:rPr>
        <w:t> </w:t>
      </w:r>
      <w:r>
        <w:rPr/>
        <w:t>using</w:t>
      </w:r>
      <w:r>
        <w:rPr>
          <w:spacing w:val="-5"/>
        </w:rPr>
        <w:t> </w:t>
      </w:r>
      <w:r>
        <w:rPr/>
        <w:t>multiple</w:t>
      </w:r>
      <w:r>
        <w:rPr>
          <w:spacing w:val="-2"/>
        </w:rPr>
        <w:t> </w:t>
      </w:r>
      <w:r>
        <w:rPr/>
        <w:t>lease agreements.</w:t>
      </w:r>
      <w:r>
        <w:rPr>
          <w:spacing w:val="35"/>
        </w:rPr>
        <w:t> </w:t>
      </w:r>
      <w:r>
        <w:rPr/>
        <w:t>Under</w:t>
      </w:r>
      <w:r>
        <w:rPr>
          <w:spacing w:val="-10"/>
        </w:rPr>
        <w:t> </w:t>
      </w:r>
      <w:r>
        <w:rPr/>
        <w:t>this</w:t>
      </w:r>
      <w:r>
        <w:rPr>
          <w:spacing w:val="-9"/>
        </w:rPr>
        <w:t> </w:t>
      </w:r>
      <w:r>
        <w:rPr/>
        <w:t>type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arrangement,</w:t>
      </w:r>
      <w:r>
        <w:rPr>
          <w:spacing w:val="-9"/>
        </w:rPr>
        <w:t> </w:t>
      </w:r>
      <w:r>
        <w:rPr/>
        <w:t>known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“bed</w:t>
      </w:r>
      <w:r>
        <w:rPr>
          <w:spacing w:val="-8"/>
        </w:rPr>
        <w:t> </w:t>
      </w:r>
      <w:r>
        <w:rPr/>
        <w:t>lease,”</w:t>
      </w:r>
      <w:r>
        <w:rPr>
          <w:spacing w:val="-9"/>
        </w:rPr>
        <w:t> </w:t>
      </w:r>
      <w:r>
        <w:rPr/>
        <w:t>each</w:t>
      </w:r>
      <w:r>
        <w:rPr>
          <w:spacing w:val="-9"/>
        </w:rPr>
        <w:t> </w:t>
      </w:r>
      <w:r>
        <w:rPr/>
        <w:t>bed</w:t>
      </w:r>
      <w:r>
        <w:rPr>
          <w:spacing w:val="-8"/>
        </w:rPr>
        <w:t> </w:t>
      </w:r>
      <w:r>
        <w:rPr/>
        <w:t>or</w:t>
      </w:r>
      <w:r>
        <w:rPr>
          <w:spacing w:val="-10"/>
        </w:rPr>
        <w:t> </w:t>
      </w:r>
      <w:r>
        <w:rPr/>
        <w:t>bedroom</w:t>
      </w:r>
      <w:r>
        <w:rPr>
          <w:spacing w:val="-9"/>
        </w:rPr>
        <w:t> </w:t>
      </w:r>
      <w:r>
        <w:rPr/>
        <w:t>in an apartment is associated with</w:t>
      </w:r>
      <w:r>
        <w:rPr>
          <w:spacing w:val="-1"/>
        </w:rPr>
        <w:t> </w:t>
      </w:r>
      <w:r>
        <w:rPr/>
        <w:t>a separate</w:t>
      </w:r>
      <w:r>
        <w:rPr>
          <w:spacing w:val="-1"/>
        </w:rPr>
        <w:t> </w:t>
      </w:r>
      <w:r>
        <w:rPr/>
        <w:t>lease</w:t>
      </w:r>
      <w:r>
        <w:rPr>
          <w:spacing w:val="-1"/>
        </w:rPr>
        <w:t> </w:t>
      </w:r>
      <w:r>
        <w:rPr/>
        <w:t>agreement.</w:t>
      </w:r>
      <w:r>
        <w:rPr>
          <w:spacing w:val="40"/>
        </w:rPr>
        <w:t> </w:t>
      </w:r>
      <w:r>
        <w:rPr/>
        <w:t>Each</w:t>
      </w:r>
      <w:r>
        <w:rPr>
          <w:spacing w:val="-1"/>
        </w:rPr>
        <w:t> </w:t>
      </w:r>
      <w:r>
        <w:rPr/>
        <w:t>resident is</w:t>
      </w:r>
      <w:r>
        <w:rPr>
          <w:spacing w:val="-1"/>
        </w:rPr>
        <w:t> </w:t>
      </w:r>
      <w:r>
        <w:rPr/>
        <w:t>thereby contractually</w:t>
      </w:r>
      <w:r>
        <w:rPr>
          <w:spacing w:val="-2"/>
        </w:rPr>
        <w:t> </w:t>
      </w:r>
      <w:r>
        <w:rPr/>
        <w:t>responsible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portion</w:t>
      </w:r>
      <w:r>
        <w:rPr>
          <w:spacing w:val="-3"/>
        </w:rPr>
        <w:t> </w:t>
      </w:r>
      <w:r>
        <w:rPr/>
        <w:t>of the</w:t>
      </w:r>
      <w:r>
        <w:rPr>
          <w:spacing w:val="-1"/>
        </w:rPr>
        <w:t> </w:t>
      </w:r>
      <w:r>
        <w:rPr/>
        <w:t>total</w:t>
      </w:r>
      <w:r>
        <w:rPr>
          <w:spacing w:val="-2"/>
        </w:rPr>
        <w:t> </w:t>
      </w:r>
      <w:r>
        <w:rPr/>
        <w:t>rent.</w:t>
      </w:r>
      <w:r>
        <w:rPr>
          <w:spacing w:val="40"/>
        </w:rPr>
        <w:t> </w:t>
      </w:r>
      <w:r>
        <w:rPr/>
        <w:t>This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compared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more conventional approach, in which each unit is rented under a single lease, and all of the</w:t>
      </w:r>
      <w:r>
        <w:rPr/>
        <w:t> tenants</w:t>
      </w:r>
      <w:r>
        <w:rPr>
          <w:spacing w:val="-2"/>
        </w:rPr>
        <w:t> </w:t>
      </w:r>
      <w:r>
        <w:rPr/>
        <w:t>living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unit</w:t>
      </w:r>
      <w:r>
        <w:rPr>
          <w:spacing w:val="-5"/>
        </w:rPr>
        <w:t> </w:t>
      </w:r>
      <w:r>
        <w:rPr/>
        <w:t>sign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lease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jointly</w:t>
      </w:r>
      <w:r>
        <w:rPr>
          <w:spacing w:val="-3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monthly rent payment.</w:t>
      </w:r>
      <w:r>
        <w:rPr>
          <w:spacing w:val="40"/>
        </w:rPr>
        <w:t> </w:t>
      </w:r>
      <w:r>
        <w:rPr/>
        <w:t>For the purposes of this survey, this arrangement is called a “unit lease.”</w:t>
      </w:r>
    </w:p>
    <w:p>
      <w:pPr>
        <w:pStyle w:val="BodyText"/>
        <w:spacing w:before="47"/>
      </w:pPr>
    </w:p>
    <w:p>
      <w:pPr>
        <w:pStyle w:val="Heading1"/>
      </w:pPr>
      <w:bookmarkStart w:name="Unit Leases" w:id="9"/>
      <w:bookmarkEnd w:id="9"/>
      <w:r>
        <w:rPr>
          <w:i w:val="0"/>
        </w:rPr>
      </w:r>
      <w:r>
        <w:rPr/>
        <w:t>Unit</w:t>
      </w:r>
      <w:r>
        <w:rPr>
          <w:spacing w:val="25"/>
        </w:rPr>
        <w:t> </w:t>
      </w:r>
      <w:r>
        <w:rPr>
          <w:spacing w:val="-2"/>
        </w:rPr>
        <w:t>Leases</w:t>
      </w:r>
    </w:p>
    <w:p>
      <w:pPr>
        <w:pStyle w:val="BodyText"/>
        <w:spacing w:line="288" w:lineRule="auto" w:before="49"/>
        <w:ind w:left="1007" w:right="1044"/>
      </w:pPr>
      <w:r>
        <w:rPr/>
        <w:t>Survey respondents provided unit size detail for 7,207 units that are rented under unit lease arrangements, which</w:t>
      </w:r>
      <w:r>
        <w:rPr>
          <w:spacing w:val="-2"/>
        </w:rPr>
        <w:t> </w:t>
      </w:r>
      <w:r>
        <w:rPr/>
        <w:t>account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about</w:t>
      </w:r>
      <w:r>
        <w:rPr>
          <w:spacing w:val="-1"/>
        </w:rPr>
        <w:t> </w:t>
      </w:r>
      <w:r>
        <w:rPr/>
        <w:t>85 percent</w:t>
      </w:r>
      <w:r>
        <w:rPr>
          <w:spacing w:val="-1"/>
        </w:rPr>
        <w:t> </w:t>
      </w:r>
      <w:r>
        <w:rPr/>
        <w:t>of all</w:t>
      </w:r>
      <w:r>
        <w:rPr>
          <w:spacing w:val="-1"/>
        </w:rPr>
        <w:t> </w:t>
      </w:r>
      <w:r>
        <w:rPr/>
        <w:t>reported market-rate rental</w:t>
      </w:r>
      <w:r>
        <w:rPr>
          <w:spacing w:val="-1"/>
        </w:rPr>
        <w:t> </w:t>
      </w:r>
      <w:r>
        <w:rPr/>
        <w:t>units. Note that the survey results reported below exclude</w:t>
      </w:r>
      <w:r>
        <w:rPr>
          <w:spacing w:val="-1"/>
        </w:rPr>
        <w:t> </w:t>
      </w:r>
      <w:r>
        <w:rPr/>
        <w:t>units</w:t>
      </w:r>
      <w:r>
        <w:rPr>
          <w:spacing w:val="-1"/>
        </w:rPr>
        <w:t> </w:t>
      </w:r>
      <w:r>
        <w:rPr/>
        <w:t>for which</w:t>
      </w:r>
      <w:r>
        <w:rPr>
          <w:spacing w:val="-1"/>
        </w:rPr>
        <w:t> </w:t>
      </w:r>
      <w:r>
        <w:rPr/>
        <w:t>unit size detail was not provided.</w:t>
      </w:r>
      <w:r>
        <w:rPr>
          <w:spacing w:val="40"/>
        </w:rPr>
        <w:t> </w:t>
      </w:r>
      <w:hyperlink w:history="true" w:anchor="_bookmark3">
        <w:r>
          <w:rPr/>
          <w:t>Figure 1</w:t>
        </w:r>
      </w:hyperlink>
      <w:r>
        <w:rPr/>
        <w:t> illustrates the distribution of unit-leased apartments, by unit size.</w:t>
      </w:r>
      <w:r>
        <w:rPr>
          <w:spacing w:val="40"/>
        </w:rPr>
        <w:t> </w:t>
      </w:r>
      <w:r>
        <w:rPr/>
        <w:t>The majority of reported units</w:t>
      </w:r>
      <w:r>
        <w:rPr>
          <w:spacing w:val="-1"/>
        </w:rPr>
        <w:t> </w:t>
      </w:r>
      <w:r>
        <w:rPr/>
        <w:t>had between one and three bedrooms.</w:t>
      </w:r>
      <w:r>
        <w:rPr>
          <w:spacing w:val="40"/>
        </w:rPr>
        <w:t> </w:t>
      </w:r>
      <w:r>
        <w:rPr/>
        <w:t>One-bedroom units accounted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31</w:t>
      </w:r>
      <w:r>
        <w:rPr>
          <w:spacing w:val="-2"/>
        </w:rPr>
        <w:t> </w:t>
      </w:r>
      <w:r>
        <w:rPr/>
        <w:t>percent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total,</w:t>
      </w:r>
      <w:r>
        <w:rPr>
          <w:spacing w:val="-2"/>
        </w:rPr>
        <w:t> </w:t>
      </w:r>
      <w:r>
        <w:rPr/>
        <w:t>while</w:t>
      </w:r>
      <w:r>
        <w:rPr>
          <w:spacing w:val="-2"/>
        </w:rPr>
        <w:t> </w:t>
      </w:r>
      <w:r>
        <w:rPr/>
        <w:t>two-bedroom</w:t>
      </w:r>
      <w:r>
        <w:rPr>
          <w:spacing w:val="-2"/>
        </w:rPr>
        <w:t> </w:t>
      </w:r>
      <w:r>
        <w:rPr/>
        <w:t>units</w:t>
      </w:r>
      <w:r>
        <w:rPr>
          <w:spacing w:val="-4"/>
        </w:rPr>
        <w:t> </w:t>
      </w:r>
      <w:r>
        <w:rPr/>
        <w:t>accounted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/>
        <w:t>45</w:t>
      </w:r>
      <w:r>
        <w:rPr>
          <w:spacing w:val="-2"/>
        </w:rPr>
        <w:t> </w:t>
      </w:r>
      <w:r>
        <w:rPr/>
        <w:t>percent</w:t>
      </w:r>
      <w:r>
        <w:rPr>
          <w:spacing w:val="-3"/>
        </w:rPr>
        <w:t> </w:t>
      </w:r>
      <w:r>
        <w:rPr/>
        <w:t>and three-bedroom units represented 15 percent.</w:t>
      </w:r>
      <w:r>
        <w:rPr>
          <w:spacing w:val="40"/>
        </w:rPr>
        <w:t> </w:t>
      </w:r>
      <w:r>
        <w:rPr/>
        <w:t>Four-bedroom apartments represented six percent of reported units, while studio units represented three percent.</w:t>
      </w:r>
      <w:r>
        <w:rPr>
          <w:spacing w:val="40"/>
        </w:rPr>
        <w:t> </w:t>
      </w:r>
      <w:r>
        <w:rPr/>
        <w:t>Respondents also reported</w:t>
      </w:r>
      <w:r>
        <w:rPr>
          <w:spacing w:val="-10"/>
        </w:rPr>
        <w:t> </w:t>
      </w:r>
      <w:r>
        <w:rPr/>
        <w:t>18</w:t>
      </w:r>
      <w:r>
        <w:rPr>
          <w:spacing w:val="-11"/>
        </w:rPr>
        <w:t> </w:t>
      </w:r>
      <w:r>
        <w:rPr/>
        <w:t>units</w:t>
      </w:r>
      <w:r>
        <w:rPr>
          <w:spacing w:val="-11"/>
        </w:rPr>
        <w:t> </w:t>
      </w:r>
      <w:r>
        <w:rPr/>
        <w:t>categorized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“other”</w:t>
      </w:r>
      <w:r>
        <w:rPr>
          <w:spacing w:val="-13"/>
        </w:rPr>
        <w:t> </w:t>
      </w:r>
      <w:r>
        <w:rPr/>
        <w:t>unit</w:t>
      </w:r>
      <w:r>
        <w:rPr>
          <w:spacing w:val="-12"/>
        </w:rPr>
        <w:t> </w:t>
      </w:r>
      <w:r>
        <w:rPr/>
        <w:t>types,</w:t>
      </w:r>
      <w:r>
        <w:rPr>
          <w:spacing w:val="-14"/>
        </w:rPr>
        <w:t> </w:t>
      </w:r>
      <w:r>
        <w:rPr/>
        <w:t>generally</w:t>
      </w:r>
      <w:r>
        <w:rPr>
          <w:spacing w:val="-12"/>
        </w:rPr>
        <w:t> </w:t>
      </w:r>
      <w:r>
        <w:rPr/>
        <w:t>including</w:t>
      </w:r>
      <w:r>
        <w:rPr>
          <w:spacing w:val="-12"/>
        </w:rPr>
        <w:t> </w:t>
      </w:r>
      <w:r>
        <w:rPr/>
        <w:t>five</w:t>
      </w:r>
      <w:r>
        <w:rPr>
          <w:spacing w:val="-13"/>
        </w:rPr>
        <w:t> </w:t>
      </w:r>
      <w:r>
        <w:rPr/>
        <w:t>or</w:t>
      </w:r>
      <w:r>
        <w:rPr>
          <w:spacing w:val="-14"/>
        </w:rPr>
        <w:t> </w:t>
      </w:r>
      <w:r>
        <w:rPr/>
        <w:t>more</w:t>
      </w:r>
      <w:r>
        <w:rPr>
          <w:spacing w:val="-11"/>
        </w:rPr>
        <w:t> </w:t>
      </w:r>
      <w:r>
        <w:rPr/>
        <w:t>bedrooms. This distribution is roughly comparable to the results of the 2018 survey.</w:t>
      </w:r>
    </w:p>
    <w:p>
      <w:pPr>
        <w:pStyle w:val="BodyText"/>
        <w:spacing w:after="0" w:line="288" w:lineRule="auto"/>
        <w:sectPr>
          <w:footerReference w:type="default" r:id="rId7"/>
          <w:pgSz w:w="12240" w:h="15840"/>
          <w:pgMar w:header="0" w:footer="502" w:top="1680" w:bottom="700" w:left="720" w:right="720"/>
          <w:pgNumType w:start="2"/>
        </w:sectPr>
      </w:pPr>
    </w:p>
    <w:p>
      <w:pPr>
        <w:spacing w:before="79"/>
        <w:ind w:left="1007" w:right="0" w:firstLine="0"/>
        <w:jc w:val="left"/>
        <w:rPr>
          <w:i/>
          <w:sz w:val="22"/>
        </w:rPr>
      </w:pPr>
      <w:bookmarkStart w:name="Figure 1:  Distribution of Unit Leases b" w:id="10"/>
      <w:bookmarkEnd w:id="10"/>
      <w:r>
        <w:rPr/>
      </w: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1: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Distribution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spacing w:before="65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pgSz w:w="12240" w:h="15840"/>
          <w:pgMar w:header="0" w:footer="502" w:top="1680" w:bottom="700" w:left="720" w:right="720"/>
        </w:sectPr>
      </w:pPr>
    </w:p>
    <w:p>
      <w:pPr>
        <w:tabs>
          <w:tab w:pos="4255" w:val="left" w:leader="none"/>
        </w:tabs>
        <w:spacing w:before="61"/>
        <w:ind w:left="2826" w:right="0" w:firstLine="0"/>
        <w:jc w:val="left"/>
        <w:rPr>
          <w:rFonts w:ascii="Calibri"/>
          <w:position w:val="4"/>
          <w:sz w:val="20"/>
        </w:rPr>
      </w:pPr>
      <w:r>
        <w:rPr>
          <w:rFonts w:ascii="Calibri"/>
          <w:position w:val="4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2479548</wp:posOffset>
                </wp:positionH>
                <wp:positionV relativeFrom="paragraph">
                  <wp:posOffset>181418</wp:posOffset>
                </wp:positionV>
                <wp:extent cx="2190115" cy="22733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190115" cy="2273300"/>
                          <a:chExt cx="2190115" cy="227330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1184" y="83127"/>
                            <a:ext cx="182879" cy="10988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1184" y="96843"/>
                            <a:ext cx="1098803" cy="16748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86277"/>
                            <a:ext cx="2016251" cy="13868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4" y="159327"/>
                            <a:ext cx="1059179" cy="10226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848" y="83127"/>
                            <a:ext cx="409955" cy="1098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183346" y="4762"/>
                            <a:ext cx="6858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85090">
                                <a:moveTo>
                                  <a:pt x="0" y="84988"/>
                                </a:moveTo>
                                <a:lnTo>
                                  <a:pt x="11468" y="0"/>
                                </a:lnTo>
                                <a:lnTo>
                                  <a:pt x="6818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9900" y="4766"/>
                            <a:ext cx="67246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02870">
                                <a:moveTo>
                                  <a:pt x="671906" y="102552"/>
                                </a:moveTo>
                                <a:lnTo>
                                  <a:pt x="5679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45687" y="4766"/>
                            <a:ext cx="4127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81915">
                                <a:moveTo>
                                  <a:pt x="41186" y="81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92720" y="690352"/>
                            <a:ext cx="5835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20"/>
                                </w:rPr>
                                <w:t>1,062;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0"/>
                                </w:rPr>
                                <w:t>15%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507225" y="890462"/>
                            <a:ext cx="5835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20"/>
                                </w:rPr>
                                <w:t>2,273;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0"/>
                                </w:rPr>
                                <w:t>31%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35656" y="1623863"/>
                            <a:ext cx="5835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20"/>
                                </w:rPr>
                                <w:t>3,253;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0"/>
                                </w:rPr>
                                <w:t>45%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5.240005pt;margin-top:14.284929pt;width:172.45pt;height:179pt;mso-position-horizontal-relative:page;mso-position-vertical-relative:paragraph;z-index:-17214976" id="docshapegroup3" coordorigin="3905,286" coordsize="3449,3580">
                <v:shape style="position:absolute;left:5623;top:416;width:288;height:1731" type="#_x0000_t75" id="docshape4" stroked="false">
                  <v:imagedata r:id="rId8" o:title=""/>
                </v:shape>
                <v:shape style="position:absolute;left:5623;top:438;width:1731;height:2638" type="#_x0000_t75" id="docshape5" stroked="false">
                  <v:imagedata r:id="rId9" o:title=""/>
                </v:shape>
                <v:shape style="position:absolute;left:3904;top:1681;width:3176;height:2184" type="#_x0000_t75" id="docshape6" stroked="false">
                  <v:imagedata r:id="rId10" o:title=""/>
                </v:shape>
                <v:shape style="position:absolute;left:3967;top:536;width:1668;height:1611" type="#_x0000_t75" id="docshape7" stroked="false">
                  <v:imagedata r:id="rId11" o:title=""/>
                </v:shape>
                <v:shape style="position:absolute;left:4989;top:416;width:646;height:1731" type="#_x0000_t75" id="docshape8" stroked="false">
                  <v:imagedata r:id="rId12" o:title=""/>
                </v:shape>
                <v:shape style="position:absolute;left:5768;top:293;width:108;height:134" id="docshape9" coordorigin="5768,293" coordsize="108,134" path="m5768,427l5786,293,5876,293e" filled="false" stroked="true" strokeweight=".75pt" strokecolor="#a6a6a6">
                  <v:path arrowok="t"/>
                  <v:stroke dashstyle="solid"/>
                </v:shape>
                <v:shape style="position:absolute;left:4235;top:293;width:1059;height:162" id="docshape10" coordorigin="4235,293" coordsize="1059,162" path="m5293,455l4325,293,4235,293e" filled="false" stroked="true" strokeweight=".75pt" strokecolor="#a6a6a6">
                  <v:path arrowok="t"/>
                  <v:stroke dashstyle="solid"/>
                </v:shape>
                <v:line style="position:absolute" from="5616,422" to="5552,293" stroked="true" strokeweight=".75pt" strokecolor="#a6a6a6">
                  <v:stroke dashstyle="solid"/>
                </v:line>
                <v:shape style="position:absolute;left:4208;top:1372;width:919;height:200" type="#_x0000_t202" id="docshape1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20"/>
                          </w:rPr>
                          <w:t>1,062;</w:t>
                        </w:r>
                        <w:r>
                          <w:rPr>
                            <w:rFonts w:ascii="Calibri"/>
                            <w:color w:val="40404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20"/>
                          </w:rPr>
                          <w:t>15%</w:t>
                        </w:r>
                      </w:p>
                    </w:txbxContent>
                  </v:textbox>
                  <w10:wrap type="none"/>
                </v:shape>
                <v:shape style="position:absolute;left:6278;top:1688;width:919;height:200" type="#_x0000_t202" id="docshape1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20"/>
                          </w:rPr>
                          <w:t>2,273;</w:t>
                        </w:r>
                        <w:r>
                          <w:rPr>
                            <w:rFonts w:ascii="Calibri"/>
                            <w:color w:val="40404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20"/>
                          </w:rPr>
                          <w:t>31%</w:t>
                        </w:r>
                      </w:p>
                    </w:txbxContent>
                  </v:textbox>
                  <w10:wrap type="none"/>
                </v:shape>
                <v:shape style="position:absolute;left:4433;top:2842;width:919;height:200" type="#_x0000_t202" id="docshape1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20"/>
                          </w:rPr>
                          <w:t>3,253;</w:t>
                        </w:r>
                        <w:r>
                          <w:rPr>
                            <w:rFonts w:ascii="Calibri"/>
                            <w:color w:val="40404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20"/>
                          </w:rPr>
                          <w:t>45%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404040"/>
          <w:sz w:val="20"/>
        </w:rPr>
        <w:t>416;</w:t>
      </w:r>
      <w:r>
        <w:rPr>
          <w:rFonts w:ascii="Calibri"/>
          <w:color w:val="404040"/>
          <w:spacing w:val="-5"/>
          <w:sz w:val="20"/>
        </w:rPr>
        <w:t> 6%</w:t>
      </w:r>
      <w:r>
        <w:rPr>
          <w:rFonts w:ascii="Calibri"/>
          <w:color w:val="404040"/>
          <w:sz w:val="20"/>
        </w:rPr>
        <w:tab/>
      </w:r>
      <w:r>
        <w:rPr>
          <w:rFonts w:ascii="Calibri"/>
          <w:color w:val="404040"/>
          <w:position w:val="4"/>
          <w:sz w:val="20"/>
        </w:rPr>
        <w:t>18;</w:t>
      </w:r>
      <w:r>
        <w:rPr>
          <w:rFonts w:ascii="Calibri"/>
          <w:color w:val="404040"/>
          <w:spacing w:val="-3"/>
          <w:position w:val="4"/>
          <w:sz w:val="20"/>
        </w:rPr>
        <w:t> </w:t>
      </w:r>
      <w:r>
        <w:rPr>
          <w:rFonts w:ascii="Calibri"/>
          <w:color w:val="404040"/>
          <w:spacing w:val="-5"/>
          <w:position w:val="4"/>
          <w:sz w:val="20"/>
        </w:rPr>
        <w:t>0%</w:t>
      </w:r>
    </w:p>
    <w:p>
      <w:pPr>
        <w:spacing w:before="102"/>
        <w:ind w:left="341" w:right="0" w:firstLine="0"/>
        <w:jc w:val="left"/>
        <w:rPr>
          <w:rFonts w:ascii="Calibri"/>
          <w:sz w:val="20"/>
        </w:rPr>
      </w:pPr>
      <w:r>
        <w:rPr/>
        <w:br w:type="column"/>
      </w:r>
      <w:r>
        <w:rPr>
          <w:rFonts w:ascii="Calibri"/>
          <w:color w:val="404040"/>
          <w:sz w:val="20"/>
        </w:rPr>
        <w:t>185;</w:t>
      </w:r>
      <w:r>
        <w:rPr>
          <w:rFonts w:ascii="Calibri"/>
          <w:color w:val="404040"/>
          <w:spacing w:val="-5"/>
          <w:sz w:val="20"/>
        </w:rPr>
        <w:t> 3%</w:t>
      </w:r>
    </w:p>
    <w:p>
      <w:pPr>
        <w:spacing w:after="0"/>
        <w:jc w:val="left"/>
        <w:rPr>
          <w:rFonts w:ascii="Calibri"/>
          <w:sz w:val="20"/>
        </w:rPr>
        <w:sectPr>
          <w:type w:val="continuous"/>
          <w:pgSz w:w="12240" w:h="15840"/>
          <w:pgMar w:header="0" w:footer="502" w:top="360" w:bottom="280" w:left="720" w:right="720"/>
          <w:cols w:num="2" w:equalWidth="0">
            <w:col w:w="4801" w:space="40"/>
            <w:col w:w="5959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50"/>
        <w:rPr>
          <w:rFonts w:ascii="Calibri"/>
          <w:sz w:val="20"/>
        </w:rPr>
      </w:pPr>
    </w:p>
    <w:p>
      <w:pPr>
        <w:spacing w:before="0"/>
        <w:ind w:left="7475" w:right="0" w:firstLine="0"/>
        <w:jc w:val="left"/>
        <w:rPr>
          <w:rFonts w:ascii="Calibri"/>
          <w:sz w:val="20"/>
        </w:rPr>
      </w:pPr>
      <w:r>
        <w:rPr/>
        <w:drawing>
          <wp:inline distT="0" distB="0" distL="0" distR="0">
            <wp:extent cx="71745" cy="71745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45" cy="7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"/>
          <w:sz w:val="20"/>
        </w:rPr>
        <w:t> </w:t>
      </w:r>
      <w:r>
        <w:rPr>
          <w:rFonts w:ascii="Calibri"/>
          <w:color w:val="585858"/>
          <w:sz w:val="20"/>
        </w:rPr>
        <w:t>Studio</w:t>
      </w:r>
    </w:p>
    <w:p>
      <w:pPr>
        <w:spacing w:before="118"/>
        <w:ind w:left="7475" w:right="0" w:firstLine="0"/>
        <w:jc w:val="left"/>
        <w:rPr>
          <w:rFonts w:ascii="Calibri"/>
          <w:sz w:val="20"/>
        </w:rPr>
      </w:pPr>
      <w:r>
        <w:rPr/>
        <w:drawing>
          <wp:inline distT="0" distB="0" distL="0" distR="0">
            <wp:extent cx="71745" cy="71745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45" cy="7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4"/>
          <w:sz w:val="20"/>
        </w:rPr>
        <w:t> </w:t>
      </w:r>
      <w:r>
        <w:rPr>
          <w:rFonts w:ascii="Calibri"/>
          <w:color w:val="585858"/>
          <w:sz w:val="20"/>
        </w:rPr>
        <w:t>1 Bedroom</w:t>
      </w:r>
    </w:p>
    <w:p>
      <w:pPr>
        <w:spacing w:before="117"/>
        <w:ind w:left="7475" w:right="0" w:firstLine="0"/>
        <w:jc w:val="left"/>
        <w:rPr>
          <w:rFonts w:ascii="Calibri"/>
          <w:sz w:val="20"/>
        </w:rPr>
      </w:pPr>
      <w:r>
        <w:rPr/>
        <w:drawing>
          <wp:inline distT="0" distB="0" distL="0" distR="0">
            <wp:extent cx="71745" cy="70103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45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4"/>
          <w:sz w:val="20"/>
        </w:rPr>
        <w:t> </w:t>
      </w:r>
      <w:r>
        <w:rPr>
          <w:rFonts w:ascii="Calibri"/>
          <w:color w:val="585858"/>
          <w:sz w:val="20"/>
        </w:rPr>
        <w:t>2 Bedroom</w:t>
      </w:r>
    </w:p>
    <w:p>
      <w:pPr>
        <w:spacing w:before="118"/>
        <w:ind w:left="7475" w:right="0" w:firstLine="0"/>
        <w:jc w:val="left"/>
        <w:rPr>
          <w:rFonts w:ascii="Calibri"/>
          <w:sz w:val="20"/>
        </w:rPr>
      </w:pPr>
      <w:r>
        <w:rPr/>
        <w:drawing>
          <wp:inline distT="0" distB="0" distL="0" distR="0">
            <wp:extent cx="71745" cy="71745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45" cy="7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4"/>
          <w:sz w:val="20"/>
        </w:rPr>
        <w:t> </w:t>
      </w:r>
      <w:r>
        <w:rPr>
          <w:rFonts w:ascii="Calibri"/>
          <w:color w:val="585858"/>
          <w:sz w:val="20"/>
        </w:rPr>
        <w:t>3 Bedroom</w:t>
      </w:r>
    </w:p>
    <w:p>
      <w:pPr>
        <w:spacing w:before="118"/>
        <w:ind w:left="7475" w:right="0" w:firstLine="0"/>
        <w:jc w:val="left"/>
        <w:rPr>
          <w:rFonts w:ascii="Calibri"/>
          <w:sz w:val="20"/>
        </w:rPr>
      </w:pPr>
      <w:r>
        <w:rPr/>
        <w:drawing>
          <wp:inline distT="0" distB="0" distL="0" distR="0">
            <wp:extent cx="71745" cy="71745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45" cy="7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4"/>
          <w:sz w:val="20"/>
        </w:rPr>
        <w:t> </w:t>
      </w:r>
      <w:r>
        <w:rPr>
          <w:rFonts w:ascii="Calibri"/>
          <w:color w:val="585858"/>
          <w:sz w:val="20"/>
        </w:rPr>
        <w:t>4 Bedroom</w:t>
      </w:r>
    </w:p>
    <w:p>
      <w:pPr>
        <w:spacing w:before="117"/>
        <w:ind w:left="7475" w:right="0" w:firstLine="0"/>
        <w:jc w:val="left"/>
        <w:rPr>
          <w:rFonts w:ascii="Calibri"/>
          <w:sz w:val="20"/>
        </w:rPr>
      </w:pPr>
      <w:r>
        <w:rPr/>
        <w:drawing>
          <wp:inline distT="0" distB="0" distL="0" distR="0">
            <wp:extent cx="71745" cy="70092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45" cy="7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"/>
          <w:sz w:val="20"/>
        </w:rPr>
        <w:t> </w:t>
      </w:r>
      <w:r>
        <w:rPr>
          <w:rFonts w:ascii="Calibri"/>
          <w:color w:val="585858"/>
          <w:sz w:val="20"/>
        </w:rPr>
        <w:t>Other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200"/>
        <w:rPr>
          <w:rFonts w:ascii="Calibri"/>
        </w:rPr>
      </w:pPr>
    </w:p>
    <w:p>
      <w:pPr>
        <w:pStyle w:val="BodyText"/>
        <w:spacing w:line="288" w:lineRule="auto"/>
        <w:ind w:left="1007" w:right="1013"/>
      </w:pPr>
      <w:hyperlink w:history="true" w:anchor="_bookmark4">
        <w:r>
          <w:rPr/>
          <w:t>Figure</w:t>
        </w:r>
        <w:r>
          <w:rPr>
            <w:spacing w:val="-12"/>
          </w:rPr>
          <w:t> </w:t>
        </w:r>
        <w:r>
          <w:rPr/>
          <w:t>2</w:t>
        </w:r>
      </w:hyperlink>
      <w:r>
        <w:rPr>
          <w:spacing w:val="-14"/>
        </w:rPr>
        <w:t> </w:t>
      </w:r>
      <w:r>
        <w:rPr/>
        <w:t>summarizes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average</w:t>
      </w:r>
      <w:r>
        <w:rPr>
          <w:spacing w:val="-12"/>
        </w:rPr>
        <w:t> </w:t>
      </w:r>
      <w:r>
        <w:rPr/>
        <w:t>number</w:t>
      </w:r>
      <w:r>
        <w:rPr>
          <w:spacing w:val="-14"/>
        </w:rPr>
        <w:t> </w:t>
      </w:r>
      <w:r>
        <w:rPr/>
        <w:t>of</w:t>
      </w:r>
      <w:r>
        <w:rPr>
          <w:spacing w:val="-11"/>
        </w:rPr>
        <w:t> </w:t>
      </w:r>
      <w:r>
        <w:rPr/>
        <w:t>occupants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unit-leased</w:t>
      </w:r>
      <w:r>
        <w:rPr>
          <w:spacing w:val="-13"/>
        </w:rPr>
        <w:t> </w:t>
      </w:r>
      <w:r>
        <w:rPr/>
        <w:t>apartments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unit</w:t>
      </w:r>
      <w:r>
        <w:rPr>
          <w:spacing w:val="-14"/>
        </w:rPr>
        <w:t> </w:t>
      </w:r>
      <w:r>
        <w:rPr/>
        <w:t>size. As</w:t>
      </w:r>
      <w:r>
        <w:rPr>
          <w:spacing w:val="-4"/>
        </w:rPr>
        <w:t> </w:t>
      </w:r>
      <w:r>
        <w:rPr/>
        <w:t>reported</w:t>
      </w:r>
      <w:r>
        <w:rPr>
          <w:spacing w:val="-3"/>
        </w:rPr>
        <w:t> </w:t>
      </w:r>
      <w:r>
        <w:rPr/>
        <w:t>below,</w:t>
      </w:r>
      <w:r>
        <w:rPr>
          <w:spacing w:val="-4"/>
        </w:rPr>
        <w:t> </w:t>
      </w:r>
      <w:r>
        <w:rPr/>
        <w:t>most</w:t>
      </w:r>
      <w:r>
        <w:rPr>
          <w:spacing w:val="-7"/>
        </w:rPr>
        <w:t> </w:t>
      </w:r>
      <w:r>
        <w:rPr/>
        <w:t>units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least</w:t>
      </w:r>
      <w:r>
        <w:rPr>
          <w:spacing w:val="-7"/>
        </w:rPr>
        <w:t> </w:t>
      </w:r>
      <w:r>
        <w:rPr/>
        <w:t>one</w:t>
      </w:r>
      <w:r>
        <w:rPr>
          <w:spacing w:val="-6"/>
        </w:rPr>
        <w:t> </w:t>
      </w:r>
      <w:r>
        <w:rPr/>
        <w:t>double</w:t>
      </w:r>
      <w:r>
        <w:rPr>
          <w:spacing w:val="-4"/>
        </w:rPr>
        <w:t> </w:t>
      </w:r>
      <w:r>
        <w:rPr/>
        <w:t>occupancy</w:t>
      </w:r>
      <w:r>
        <w:rPr>
          <w:spacing w:val="-5"/>
        </w:rPr>
        <w:t> </w:t>
      </w:r>
      <w:r>
        <w:rPr/>
        <w:t>bedroom,</w:t>
      </w:r>
      <w:r>
        <w:rPr>
          <w:spacing w:val="-7"/>
        </w:rPr>
        <w:t> </w:t>
      </w:r>
      <w:r>
        <w:rPr/>
        <w:t>on</w:t>
      </w:r>
      <w:r>
        <w:rPr>
          <w:spacing w:val="-4"/>
        </w:rPr>
        <w:t> </w:t>
      </w:r>
      <w:r>
        <w:rPr/>
        <w:t>average.</w:t>
      </w:r>
      <w:r>
        <w:rPr>
          <w:spacing w:val="40"/>
        </w:rPr>
        <w:t> </w:t>
      </w:r>
      <w:r>
        <w:rPr/>
        <w:t>For example, the</w:t>
      </w:r>
      <w:r>
        <w:rPr>
          <w:spacing w:val="-1"/>
        </w:rPr>
        <w:t> </w:t>
      </w:r>
      <w:r>
        <w:rPr/>
        <w:t>average</w:t>
      </w:r>
      <w:r>
        <w:rPr>
          <w:spacing w:val="-1"/>
        </w:rPr>
        <w:t> </w:t>
      </w:r>
      <w:r>
        <w:rPr/>
        <w:t>occupancy for</w:t>
      </w:r>
      <w:r>
        <w:rPr>
          <w:spacing w:val="-2"/>
        </w:rPr>
        <w:t> </w:t>
      </w:r>
      <w:r>
        <w:rPr/>
        <w:t>a one-bedroom</w:t>
      </w:r>
      <w:r>
        <w:rPr>
          <w:spacing w:val="-1"/>
        </w:rPr>
        <w:t> </w:t>
      </w:r>
      <w:r>
        <w:rPr/>
        <w:t>unit is 1.7 persons, while</w:t>
      </w:r>
      <w:r>
        <w:rPr>
          <w:spacing w:val="-4"/>
        </w:rPr>
        <w:t> </w:t>
      </w:r>
      <w:r>
        <w:rPr/>
        <w:t>two-bedroom units average 3.1 residents, three-bedroom units average 4.5 residents, and four-bedroom units</w:t>
      </w:r>
      <w:r>
        <w:rPr>
          <w:spacing w:val="-2"/>
        </w:rPr>
        <w:t> </w:t>
      </w:r>
      <w:r>
        <w:rPr/>
        <w:t>average 5.8 residents.</w:t>
      </w:r>
      <w:r>
        <w:rPr>
          <w:spacing w:val="40"/>
        </w:rPr>
        <w:t> </w:t>
      </w:r>
      <w:r>
        <w:rPr/>
        <w:t>Occupancy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studio units is most</w:t>
      </w:r>
      <w:r>
        <w:rPr>
          <w:spacing w:val="-1"/>
        </w:rPr>
        <w:t> </w:t>
      </w:r>
      <w:r>
        <w:rPr/>
        <w:t>typically</w:t>
      </w:r>
      <w:r>
        <w:rPr>
          <w:spacing w:val="-1"/>
        </w:rPr>
        <w:t> </w:t>
      </w:r>
      <w:r>
        <w:rPr/>
        <w:t>a single person, with an average occupancy factor of 1.1 residents.</w:t>
      </w:r>
    </w:p>
    <w:p>
      <w:pPr>
        <w:pStyle w:val="BodyText"/>
        <w:spacing w:before="19"/>
      </w:pPr>
    </w:p>
    <w:p>
      <w:pPr>
        <w:spacing w:before="0"/>
        <w:ind w:left="1007" w:right="0" w:firstLine="0"/>
        <w:jc w:val="left"/>
        <w:rPr>
          <w:i/>
          <w:sz w:val="22"/>
        </w:rPr>
      </w:pPr>
      <w:bookmarkStart w:name="Figure 2:  Average Number of Occupants i" w:id="11"/>
      <w:bookmarkEnd w:id="11"/>
      <w:r>
        <w:rPr/>
      </w:r>
      <w:bookmarkStart w:name="_bookmark4" w:id="12"/>
      <w:bookmarkEnd w:id="12"/>
      <w:r>
        <w:rPr/>
      </w:r>
      <w:r>
        <w:rPr>
          <w:i/>
          <w:sz w:val="22"/>
        </w:rPr>
        <w:t>Figure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2: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Average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Occupants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Unit-Leased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Apartments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11"/>
        <w:rPr>
          <w:i/>
          <w:sz w:val="18"/>
        </w:rPr>
      </w:pPr>
    </w:p>
    <w:p>
      <w:pPr>
        <w:spacing w:before="0"/>
        <w:ind w:left="1633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1874520</wp:posOffset>
                </wp:positionH>
                <wp:positionV relativeFrom="paragraph">
                  <wp:posOffset>-243275</wp:posOffset>
                </wp:positionV>
                <wp:extent cx="4157979" cy="197675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4157979" cy="1976755"/>
                          <a:chExt cx="4157979" cy="1976755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7471" cy="1976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841027" y="238602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240391" y="602533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206569" y="966464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128055" y="1330395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961988" y="1694327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7.600006pt;margin-top:-19.155518pt;width:327.4pt;height:155.65pt;mso-position-horizontal-relative:page;mso-position-vertical-relative:paragraph;z-index:15729664" id="docshapegroup14" coordorigin="2952,-383" coordsize="6548,3113">
                <v:shape style="position:absolute;left:2952;top:-384;width:6548;height:3113" type="#_x0000_t75" id="docshape15" stroked="false">
                  <v:imagedata r:id="rId19" o:title=""/>
                </v:shape>
                <v:shape style="position:absolute;left:4276;top:-8;width:248;height:180" type="#_x0000_t202" id="docshape1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1.1</w:t>
                        </w:r>
                      </w:p>
                    </w:txbxContent>
                  </v:textbox>
                  <w10:wrap type="none"/>
                </v:shape>
                <v:shape style="position:absolute;left:4905;top:565;width:248;height:180" type="#_x0000_t202" id="docshape1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1.7</w:t>
                        </w:r>
                      </w:p>
                    </w:txbxContent>
                  </v:textbox>
                  <w10:wrap type="none"/>
                </v:shape>
                <v:shape style="position:absolute;left:6426;top:1138;width:248;height:180" type="#_x0000_t202" id="docshape1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3.1</w:t>
                        </w:r>
                      </w:p>
                    </w:txbxContent>
                  </v:textbox>
                  <w10:wrap type="none"/>
                </v:shape>
                <v:shape style="position:absolute;left:7878;top:1712;width:248;height:180" type="#_x0000_t202" id="docshape1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4.5</w:t>
                        </w:r>
                      </w:p>
                    </w:txbxContent>
                  </v:textbox>
                  <w10:wrap type="none"/>
                </v:shape>
                <v:shape style="position:absolute;left:9191;top:2285;width:248;height:180" type="#_x0000_t202" id="docshape2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5.8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2"/>
          <w:sz w:val="18"/>
        </w:rPr>
        <w:t>Studio</w:t>
      </w:r>
    </w:p>
    <w:p>
      <w:pPr>
        <w:pStyle w:val="BodyText"/>
        <w:spacing w:before="134"/>
        <w:rPr>
          <w:rFonts w:ascii="Calibri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422" w:val="left" w:leader="none"/>
        </w:tabs>
        <w:spacing w:line="240" w:lineRule="auto" w:before="0" w:after="0"/>
        <w:ind w:left="1422" w:right="0" w:hanging="131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Bedroom</w:t>
      </w:r>
    </w:p>
    <w:p>
      <w:pPr>
        <w:pStyle w:val="BodyText"/>
        <w:spacing w:before="134"/>
        <w:rPr>
          <w:rFonts w:ascii="Calibri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422" w:val="left" w:leader="none"/>
        </w:tabs>
        <w:spacing w:line="240" w:lineRule="auto" w:before="0" w:after="0"/>
        <w:ind w:left="1422" w:right="0" w:hanging="131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Bedroom</w:t>
      </w:r>
    </w:p>
    <w:p>
      <w:pPr>
        <w:pStyle w:val="BodyText"/>
        <w:spacing w:before="133"/>
        <w:rPr>
          <w:rFonts w:ascii="Calibri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422" w:val="left" w:leader="none"/>
        </w:tabs>
        <w:spacing w:line="240" w:lineRule="auto" w:before="0" w:after="0"/>
        <w:ind w:left="1422" w:right="0" w:hanging="131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Bedroom</w:t>
      </w:r>
    </w:p>
    <w:p>
      <w:pPr>
        <w:pStyle w:val="BodyText"/>
        <w:spacing w:before="134"/>
        <w:rPr>
          <w:rFonts w:ascii="Calibri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422" w:val="left" w:leader="none"/>
        </w:tabs>
        <w:spacing w:line="240" w:lineRule="auto" w:before="0" w:after="0"/>
        <w:ind w:left="1422" w:right="0" w:hanging="131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Bedroom</w:t>
      </w:r>
    </w:p>
    <w:p>
      <w:pPr>
        <w:pStyle w:val="BodyText"/>
        <w:spacing w:before="72"/>
        <w:rPr>
          <w:rFonts w:ascii="Calibri"/>
          <w:sz w:val="18"/>
        </w:rPr>
      </w:pPr>
    </w:p>
    <w:p>
      <w:pPr>
        <w:tabs>
          <w:tab w:pos="3196" w:val="left" w:leader="none"/>
          <w:tab w:pos="4237" w:val="left" w:leader="none"/>
          <w:tab w:pos="5278" w:val="left" w:leader="none"/>
          <w:tab w:pos="6318" w:val="left" w:leader="none"/>
          <w:tab w:pos="7359" w:val="left" w:leader="none"/>
          <w:tab w:pos="8399" w:val="left" w:leader="none"/>
        </w:tabs>
        <w:spacing w:before="0"/>
        <w:ind w:left="215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0.0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1.0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2.0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3.0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4.0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5.0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6.0</w:t>
      </w:r>
    </w:p>
    <w:p>
      <w:pPr>
        <w:pStyle w:val="BodyText"/>
        <w:spacing w:before="181"/>
        <w:rPr>
          <w:rFonts w:ascii="Calibri"/>
        </w:rPr>
      </w:pPr>
    </w:p>
    <w:p>
      <w:pPr>
        <w:pStyle w:val="BodyText"/>
        <w:spacing w:line="288" w:lineRule="auto"/>
        <w:ind w:left="1007" w:right="1095"/>
      </w:pPr>
      <w:r>
        <w:rPr/>
        <w:t>Table</w:t>
      </w:r>
      <w:r>
        <w:rPr>
          <w:spacing w:val="-10"/>
        </w:rPr>
        <w:t> </w:t>
      </w:r>
      <w:r>
        <w:rPr/>
        <w:t>1,</w:t>
      </w:r>
      <w:r>
        <w:rPr>
          <w:spacing w:val="-10"/>
        </w:rPr>
        <w:t> </w:t>
      </w:r>
      <w:r>
        <w:rPr/>
        <w:t>below,</w:t>
      </w:r>
      <w:r>
        <w:rPr>
          <w:spacing w:val="-10"/>
        </w:rPr>
        <w:t> </w:t>
      </w:r>
      <w:r>
        <w:rPr/>
        <w:t>provides</w:t>
      </w:r>
      <w:r>
        <w:rPr>
          <w:spacing w:val="-12"/>
        </w:rPr>
        <w:t> </w:t>
      </w:r>
      <w:r>
        <w:rPr/>
        <w:t>detailed</w:t>
      </w:r>
      <w:r>
        <w:rPr>
          <w:spacing w:val="-12"/>
        </w:rPr>
        <w:t> </w:t>
      </w:r>
      <w:r>
        <w:rPr/>
        <w:t>unit</w:t>
      </w:r>
      <w:r>
        <w:rPr>
          <w:spacing w:val="-11"/>
        </w:rPr>
        <w:t> </w:t>
      </w:r>
      <w:r>
        <w:rPr/>
        <w:t>totals,</w:t>
      </w:r>
      <w:r>
        <w:rPr>
          <w:spacing w:val="-13"/>
        </w:rPr>
        <w:t> </w:t>
      </w:r>
      <w:r>
        <w:rPr/>
        <w:t>along</w:t>
      </w:r>
      <w:r>
        <w:rPr>
          <w:spacing w:val="-11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number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vacant</w:t>
      </w:r>
      <w:r>
        <w:rPr>
          <w:spacing w:val="-13"/>
        </w:rPr>
        <w:t> </w:t>
      </w:r>
      <w:r>
        <w:rPr/>
        <w:t>units,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the associated</w:t>
      </w:r>
      <w:r>
        <w:rPr>
          <w:spacing w:val="-4"/>
        </w:rPr>
        <w:t> </w:t>
      </w:r>
      <w:r>
        <w:rPr/>
        <w:t>vacancy</w:t>
      </w:r>
      <w:r>
        <w:rPr>
          <w:spacing w:val="-6"/>
        </w:rPr>
        <w:t> </w:t>
      </w:r>
      <w:r>
        <w:rPr/>
        <w:t>rate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unit</w:t>
      </w:r>
      <w:r>
        <w:rPr>
          <w:spacing w:val="-6"/>
        </w:rPr>
        <w:t> </w:t>
      </w:r>
      <w:r>
        <w:rPr/>
        <w:t>size.</w:t>
      </w:r>
      <w:r>
        <w:rPr>
          <w:spacing w:val="40"/>
        </w:rPr>
        <w:t> </w:t>
      </w:r>
      <w:r>
        <w:rPr/>
        <w:t>Again,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results</w:t>
      </w:r>
      <w:r>
        <w:rPr>
          <w:spacing w:val="-5"/>
        </w:rPr>
        <w:t> </w:t>
      </w:r>
      <w:r>
        <w:rPr/>
        <w:t>reflect</w:t>
      </w:r>
      <w:r>
        <w:rPr>
          <w:spacing w:val="-6"/>
        </w:rPr>
        <w:t> </w:t>
      </w:r>
      <w:r>
        <w:rPr/>
        <w:t>only</w:t>
      </w:r>
      <w:r>
        <w:rPr>
          <w:spacing w:val="-6"/>
        </w:rPr>
        <w:t> </w:t>
      </w:r>
      <w:r>
        <w:rPr/>
        <w:t>those</w:t>
      </w:r>
      <w:r>
        <w:rPr>
          <w:spacing w:val="-5"/>
        </w:rPr>
        <w:t> </w:t>
      </w:r>
      <w:r>
        <w:rPr/>
        <w:t>survey</w:t>
      </w:r>
      <w:r>
        <w:rPr>
          <w:spacing w:val="-6"/>
        </w:rPr>
        <w:t> </w:t>
      </w:r>
      <w:r>
        <w:rPr/>
        <w:t>responses</w:t>
      </w:r>
    </w:p>
    <w:p>
      <w:pPr>
        <w:pStyle w:val="BodyText"/>
        <w:spacing w:after="0" w:line="288" w:lineRule="auto"/>
        <w:sectPr>
          <w:type w:val="continuous"/>
          <w:pgSz w:w="12240" w:h="15840"/>
          <w:pgMar w:header="0" w:footer="502" w:top="360" w:bottom="280" w:left="720" w:right="720"/>
        </w:sectPr>
      </w:pPr>
    </w:p>
    <w:p>
      <w:pPr>
        <w:pStyle w:val="BodyText"/>
        <w:spacing w:line="288" w:lineRule="auto" w:before="79"/>
        <w:ind w:left="1007" w:right="1013"/>
      </w:pPr>
      <w:r>
        <w:rPr/>
        <w:t>that</w:t>
      </w:r>
      <w:r>
        <w:rPr>
          <w:spacing w:val="-7"/>
        </w:rPr>
        <w:t> </w:t>
      </w:r>
      <w:r>
        <w:rPr/>
        <w:t>provided</w:t>
      </w:r>
      <w:r>
        <w:rPr>
          <w:spacing w:val="-8"/>
        </w:rPr>
        <w:t> </w:t>
      </w:r>
      <w:r>
        <w:rPr/>
        <w:t>unit</w:t>
      </w:r>
      <w:r>
        <w:rPr>
          <w:spacing w:val="-7"/>
        </w:rPr>
        <w:t> </w:t>
      </w:r>
      <w:r>
        <w:rPr/>
        <w:t>size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vacancy</w:t>
      </w:r>
      <w:r>
        <w:rPr>
          <w:spacing w:val="-9"/>
        </w:rPr>
        <w:t> </w:t>
      </w:r>
      <w:r>
        <w:rPr/>
        <w:t>details.</w:t>
      </w:r>
      <w:r>
        <w:rPr>
          <w:spacing w:val="40"/>
        </w:rPr>
        <w:t> </w:t>
      </w:r>
      <w:r>
        <w:rPr/>
        <w:t>Per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survey</w:t>
      </w:r>
      <w:r>
        <w:rPr>
          <w:spacing w:val="-7"/>
        </w:rPr>
        <w:t> </w:t>
      </w:r>
      <w:r>
        <w:rPr/>
        <w:t>respondents,</w:t>
      </w:r>
      <w:r>
        <w:rPr>
          <w:spacing w:val="-6"/>
        </w:rPr>
        <w:t> </w:t>
      </w:r>
      <w:r>
        <w:rPr/>
        <w:t>there</w:t>
      </w:r>
      <w:r>
        <w:rPr>
          <w:spacing w:val="-6"/>
        </w:rPr>
        <w:t> </w:t>
      </w:r>
      <w:r>
        <w:rPr/>
        <w:t>were</w:t>
      </w:r>
      <w:r>
        <w:rPr>
          <w:spacing w:val="-6"/>
        </w:rPr>
        <w:t> </w:t>
      </w:r>
      <w:r>
        <w:rPr/>
        <w:t>40</w:t>
      </w:r>
      <w:r>
        <w:rPr>
          <w:spacing w:val="-6"/>
        </w:rPr>
        <w:t> </w:t>
      </w:r>
      <w:r>
        <w:rPr/>
        <w:t>vacant apartments</w:t>
      </w:r>
      <w:r>
        <w:rPr>
          <w:spacing w:val="-1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for lease on</w:t>
      </w:r>
      <w:r>
        <w:rPr>
          <w:spacing w:val="-1"/>
        </w:rPr>
        <w:t> </w:t>
      </w:r>
      <w:r>
        <w:rPr/>
        <w:t>a unit-lease basis</w:t>
      </w:r>
      <w:r>
        <w:rPr>
          <w:spacing w:val="-1"/>
        </w:rPr>
        <w:t> </w:t>
      </w:r>
      <w:r>
        <w:rPr/>
        <w:t>during the survey period.</w:t>
      </w:r>
      <w:r>
        <w:rPr>
          <w:spacing w:val="40"/>
        </w:rPr>
        <w:t> </w:t>
      </w:r>
      <w:r>
        <w:rPr/>
        <w:t>This translates to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vacancy</w:t>
      </w:r>
      <w:r>
        <w:rPr>
          <w:spacing w:val="-9"/>
        </w:rPr>
        <w:t> </w:t>
      </w:r>
      <w:r>
        <w:rPr/>
        <w:t>rate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0.6</w:t>
      </w:r>
      <w:r>
        <w:rPr>
          <w:spacing w:val="-8"/>
        </w:rPr>
        <w:t> </w:t>
      </w:r>
      <w:r>
        <w:rPr/>
        <w:t>percent.</w:t>
      </w:r>
      <w:r>
        <w:rPr>
          <w:spacing w:val="38"/>
        </w:rPr>
        <w:t> </w:t>
      </w:r>
      <w:r>
        <w:rPr/>
        <w:t>This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0.2</w:t>
      </w:r>
      <w:r>
        <w:rPr>
          <w:spacing w:val="-8"/>
        </w:rPr>
        <w:t> </w:t>
      </w:r>
      <w:r>
        <w:rPr/>
        <w:t>percentage</w:t>
      </w:r>
      <w:r>
        <w:rPr>
          <w:spacing w:val="-8"/>
        </w:rPr>
        <w:t> </w:t>
      </w:r>
      <w:r>
        <w:rPr/>
        <w:t>points</w:t>
      </w:r>
      <w:r>
        <w:rPr>
          <w:spacing w:val="-8"/>
        </w:rPr>
        <w:t> </w:t>
      </w:r>
      <w:r>
        <w:rPr/>
        <w:t>higher</w:t>
      </w:r>
      <w:r>
        <w:rPr>
          <w:spacing w:val="-9"/>
        </w:rPr>
        <w:t> </w:t>
      </w:r>
      <w:r>
        <w:rPr/>
        <w:t>than</w:t>
      </w:r>
      <w:r>
        <w:rPr>
          <w:spacing w:val="-8"/>
        </w:rPr>
        <w:t> </w:t>
      </w:r>
      <w:r>
        <w:rPr/>
        <w:t>was</w:t>
      </w:r>
      <w:r>
        <w:rPr>
          <w:spacing w:val="-8"/>
        </w:rPr>
        <w:t> </w:t>
      </w:r>
      <w:r>
        <w:rPr/>
        <w:t>reported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the 2018 survey.</w:t>
      </w:r>
      <w:r>
        <w:rPr>
          <w:spacing w:val="40"/>
        </w:rPr>
        <w:t> </w:t>
      </w:r>
      <w:r>
        <w:rPr/>
        <w:t>Broken down by unit type, the 2019 survey results show that the vacancy rate was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highest</w:t>
      </w:r>
      <w:r>
        <w:rPr>
          <w:spacing w:val="-3"/>
        </w:rPr>
        <w:t> </w:t>
      </w:r>
      <w:r>
        <w:rPr/>
        <w:t>among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one-bedroom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two-bedroom</w:t>
      </w:r>
      <w:r>
        <w:rPr>
          <w:spacing w:val="-2"/>
        </w:rPr>
        <w:t> </w:t>
      </w:r>
      <w:r>
        <w:rPr/>
        <w:t>units,</w:t>
      </w:r>
      <w:r>
        <w:rPr>
          <w:spacing w:val="-2"/>
        </w:rPr>
        <w:t> </w:t>
      </w:r>
      <w:r>
        <w:rPr/>
        <w:t>which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vacancy</w:t>
      </w:r>
      <w:r>
        <w:rPr>
          <w:spacing w:val="-3"/>
        </w:rPr>
        <w:t> </w:t>
      </w:r>
      <w:r>
        <w:rPr/>
        <w:t>rates</w:t>
      </w:r>
      <w:r>
        <w:rPr>
          <w:spacing w:val="-2"/>
        </w:rPr>
        <w:t> </w:t>
      </w:r>
      <w:r>
        <w:rPr/>
        <w:t>of</w:t>
      </w:r>
    </w:p>
    <w:p>
      <w:pPr>
        <w:pStyle w:val="BodyText"/>
        <w:spacing w:line="288" w:lineRule="auto" w:before="4"/>
        <w:ind w:left="1007" w:right="1282"/>
      </w:pPr>
      <w:r>
        <w:rPr/>
        <w:t>1.0</w:t>
      </w:r>
      <w:r>
        <w:rPr>
          <w:spacing w:val="-11"/>
        </w:rPr>
        <w:t> </w:t>
      </w:r>
      <w:r>
        <w:rPr/>
        <w:t>percent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0.5</w:t>
      </w:r>
      <w:r>
        <w:rPr>
          <w:spacing w:val="-11"/>
        </w:rPr>
        <w:t> </w:t>
      </w:r>
      <w:r>
        <w:rPr/>
        <w:t>percent,</w:t>
      </w:r>
      <w:r>
        <w:rPr>
          <w:spacing w:val="-11"/>
        </w:rPr>
        <w:t> </w:t>
      </w:r>
      <w:r>
        <w:rPr/>
        <w:t>respectively.</w:t>
      </w:r>
      <w:r>
        <w:rPr>
          <w:spacing w:val="31"/>
        </w:rPr>
        <w:t> </w:t>
      </w:r>
      <w:r>
        <w:rPr/>
        <w:t>The</w:t>
      </w:r>
      <w:r>
        <w:rPr>
          <w:spacing w:val="-11"/>
        </w:rPr>
        <w:t> </w:t>
      </w:r>
      <w:r>
        <w:rPr/>
        <w:t>comparatively</w:t>
      </w:r>
      <w:r>
        <w:rPr>
          <w:spacing w:val="-12"/>
        </w:rPr>
        <w:t> </w:t>
      </w:r>
      <w:r>
        <w:rPr/>
        <w:t>high</w:t>
      </w:r>
      <w:r>
        <w:rPr>
          <w:spacing w:val="-13"/>
        </w:rPr>
        <w:t> </w:t>
      </w:r>
      <w:r>
        <w:rPr/>
        <w:t>vacancy</w:t>
      </w:r>
      <w:r>
        <w:rPr>
          <w:spacing w:val="-12"/>
        </w:rPr>
        <w:t> </w:t>
      </w:r>
      <w:r>
        <w:rPr/>
        <w:t>rate</w:t>
      </w:r>
      <w:r>
        <w:rPr>
          <w:spacing w:val="-11"/>
        </w:rPr>
        <w:t> </w:t>
      </w:r>
      <w:r>
        <w:rPr/>
        <w:t>among</w:t>
      </w:r>
      <w:r>
        <w:rPr>
          <w:spacing w:val="-12"/>
        </w:rPr>
        <w:t> </w:t>
      </w:r>
      <w:r>
        <w:rPr/>
        <w:t>one-bedroom units is</w:t>
      </w:r>
      <w:r>
        <w:rPr>
          <w:spacing w:val="-1"/>
        </w:rPr>
        <w:t> </w:t>
      </w:r>
      <w:r>
        <w:rPr/>
        <w:t>driven by</w:t>
      </w:r>
      <w:r>
        <w:rPr>
          <w:spacing w:val="-2"/>
        </w:rPr>
        <w:t> </w:t>
      </w:r>
      <w:r>
        <w:rPr/>
        <w:t>vacancies</w:t>
      </w:r>
      <w:r>
        <w:rPr>
          <w:spacing w:val="-1"/>
        </w:rPr>
        <w:t> </w:t>
      </w:r>
      <w:r>
        <w:rPr/>
        <w:t>at a</w:t>
      </w:r>
      <w:r>
        <w:rPr>
          <w:spacing w:val="-1"/>
        </w:rPr>
        <w:t> </w:t>
      </w:r>
      <w:r>
        <w:rPr/>
        <w:t>small number of properties that have recently undergone renovations,</w:t>
      </w:r>
      <w:r>
        <w:rPr>
          <w:spacing w:val="-1"/>
        </w:rPr>
        <w:t> </w:t>
      </w:r>
      <w:r>
        <w:rPr/>
        <w:t>where units were not</w:t>
      </w:r>
      <w:r>
        <w:rPr>
          <w:spacing w:val="-1"/>
        </w:rPr>
        <w:t> </w:t>
      </w:r>
      <w:r>
        <w:rPr/>
        <w:t>available until after the fall lease-up period.</w:t>
      </w:r>
    </w:p>
    <w:p>
      <w:pPr>
        <w:pStyle w:val="BodyText"/>
        <w:spacing w:before="2"/>
      </w:pPr>
    </w:p>
    <w:p>
      <w:pPr>
        <w:spacing w:before="0"/>
        <w:ind w:left="1007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1097276</wp:posOffset>
                </wp:positionH>
                <wp:positionV relativeFrom="paragraph">
                  <wp:posOffset>170456</wp:posOffset>
                </wp:positionV>
                <wp:extent cx="5505450" cy="952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505450" cy="9525"/>
                          <a:chExt cx="5505450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50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0" h="635">
                                <a:moveTo>
                                  <a:pt x="0" y="119"/>
                                </a:moveTo>
                                <a:lnTo>
                                  <a:pt x="550530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" y="113"/>
                            <a:ext cx="5505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0" h="9525">
                                <a:moveTo>
                                  <a:pt x="5505299" y="9363"/>
                                </a:moveTo>
                                <a:lnTo>
                                  <a:pt x="0" y="9363"/>
                                </a:lnTo>
                                <a:lnTo>
                                  <a:pt x="0" y="0"/>
                                </a:lnTo>
                                <a:lnTo>
                                  <a:pt x="5505299" y="0"/>
                                </a:lnTo>
                                <a:lnTo>
                                  <a:pt x="5505299" y="9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99704pt;margin-top:13.421734pt;width:433.5pt;height:.75pt;mso-position-horizontal-relative:page;mso-position-vertical-relative:paragraph;z-index:-15727104;mso-wrap-distance-left:0;mso-wrap-distance-right:0" id="docshapegroup21" coordorigin="1728,268" coordsize="8670,15">
                <v:line style="position:absolute" from="1728,269" to="10398,268" stroked="true" strokeweight="0pt" strokecolor="#000000">
                  <v:stroke dashstyle="solid"/>
                </v:line>
                <v:rect style="position:absolute;left:1728;top:268;width:8670;height:15" id="docshape2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bookmarkStart w:name="Table 1:  Vacancy Rate for Unit Leases b" w:id="13"/>
      <w:bookmarkEnd w:id="13"/>
      <w:r>
        <w:rPr/>
      </w:r>
      <w:r>
        <w:rPr>
          <w:i/>
          <w:sz w:val="22"/>
        </w:rPr>
        <w:t>Table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1: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Vacancy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spacing w:before="56"/>
        <w:rPr>
          <w:i/>
          <w:sz w:val="16"/>
        </w:rPr>
      </w:pPr>
    </w:p>
    <w:p>
      <w:pPr>
        <w:spacing w:before="0" w:after="19"/>
        <w:ind w:left="7" w:right="1764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2019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8"/>
        <w:gridCol w:w="165"/>
        <w:gridCol w:w="674"/>
        <w:gridCol w:w="165"/>
        <w:gridCol w:w="674"/>
        <w:gridCol w:w="165"/>
        <w:gridCol w:w="674"/>
        <w:gridCol w:w="165"/>
        <w:gridCol w:w="674"/>
        <w:gridCol w:w="165"/>
        <w:gridCol w:w="779"/>
        <w:gridCol w:w="165"/>
        <w:gridCol w:w="779"/>
        <w:gridCol w:w="165"/>
        <w:gridCol w:w="779"/>
      </w:tblGrid>
      <w:tr>
        <w:trPr>
          <w:trHeight w:val="208" w:hRule="atLeast"/>
        </w:trPr>
        <w:tc>
          <w:tcPr>
            <w:tcW w:w="2966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268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 </w:t>
            </w:r>
            <w:r>
              <w:rPr>
                <w:spacing w:val="-2"/>
                <w:sz w:val="16"/>
              </w:rPr>
              <w:t>Vacant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2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2018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2017</w:t>
            </w:r>
          </w:p>
        </w:tc>
      </w:tr>
      <w:tr>
        <w:trPr>
          <w:trHeight w:val="216" w:hRule="atLeast"/>
        </w:trPr>
        <w:tc>
          <w:tcPr>
            <w:tcW w:w="2966" w:type="dxa"/>
            <w:gridSpan w:val="5"/>
          </w:tcPr>
          <w:p>
            <w:pPr>
              <w:pStyle w:val="TableParagraph"/>
              <w:spacing w:line="182" w:lineRule="exact" w:before="14"/>
              <w:ind w:left="1557"/>
              <w:rPr>
                <w:sz w:val="16"/>
              </w:rPr>
            </w:pPr>
            <w:r>
              <w:rPr>
                <w:sz w:val="16"/>
              </w:rPr>
              <w:t>Units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Reported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78" w:type="dxa"/>
            <w:gridSpan w:val="4"/>
          </w:tcPr>
          <w:p>
            <w:pPr>
              <w:pStyle w:val="TableParagraph"/>
              <w:spacing w:line="182" w:lineRule="exact" w:before="14"/>
              <w:ind w:left="268"/>
              <w:rPr>
                <w:sz w:val="16"/>
              </w:rPr>
            </w:pPr>
            <w:r>
              <w:rPr>
                <w:sz w:val="16"/>
              </w:rPr>
              <w:t>Units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Reported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944" w:type="dxa"/>
            <w:gridSpan w:val="2"/>
          </w:tcPr>
          <w:p>
            <w:pPr>
              <w:pStyle w:val="TableParagraph"/>
              <w:spacing w:line="182" w:lineRule="exact" w:before="14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Vacancy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2" w:lineRule="exact" w:before="14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Vacancy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2" w:lineRule="exact" w:before="14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Vacancy</w:t>
            </w:r>
          </w:p>
        </w:tc>
      </w:tr>
      <w:tr>
        <w:trPr>
          <w:trHeight w:val="201" w:hRule="atLeast"/>
        </w:trPr>
        <w:tc>
          <w:tcPr>
            <w:tcW w:w="1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Rate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Rate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Rate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</w:tr>
      <w:tr>
        <w:trPr>
          <w:trHeight w:val="219" w:hRule="atLeast"/>
        </w:trPr>
        <w:tc>
          <w:tcPr>
            <w:tcW w:w="1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Studio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2.6%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</w:tr>
      <w:tr>
        <w:trPr>
          <w:trHeight w:val="223" w:hRule="atLeast"/>
        </w:trPr>
        <w:tc>
          <w:tcPr>
            <w:tcW w:w="1288" w:type="dxa"/>
          </w:tcPr>
          <w:p>
            <w:pPr>
              <w:pStyle w:val="TableParagraph"/>
              <w:spacing w:before="19"/>
              <w:ind w:left="4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2,273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57.5%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0.2%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9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0.1%</w:t>
            </w:r>
          </w:p>
        </w:tc>
      </w:tr>
      <w:tr>
        <w:trPr>
          <w:trHeight w:val="223" w:hRule="atLeast"/>
        </w:trPr>
        <w:tc>
          <w:tcPr>
            <w:tcW w:w="1288" w:type="dxa"/>
          </w:tcPr>
          <w:p>
            <w:pPr>
              <w:pStyle w:val="TableParagraph"/>
              <w:spacing w:before="19"/>
              <w:ind w:left="4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3,253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45.1%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9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0.2%</w:t>
            </w:r>
          </w:p>
        </w:tc>
      </w:tr>
      <w:tr>
        <w:trPr>
          <w:trHeight w:val="223" w:hRule="atLeast"/>
        </w:trPr>
        <w:tc>
          <w:tcPr>
            <w:tcW w:w="1288" w:type="dxa"/>
          </w:tcPr>
          <w:p>
            <w:pPr>
              <w:pStyle w:val="TableParagraph"/>
              <w:spacing w:before="19"/>
              <w:ind w:left="4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1,062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14.7%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0.3%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9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0.1%</w:t>
            </w:r>
          </w:p>
        </w:tc>
      </w:tr>
      <w:tr>
        <w:trPr>
          <w:trHeight w:val="223" w:hRule="atLeast"/>
        </w:trPr>
        <w:tc>
          <w:tcPr>
            <w:tcW w:w="1288" w:type="dxa"/>
          </w:tcPr>
          <w:p>
            <w:pPr>
              <w:pStyle w:val="TableParagraph"/>
              <w:spacing w:before="19"/>
              <w:ind w:left="4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416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5.8%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9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</w:tr>
      <w:tr>
        <w:trPr>
          <w:trHeight w:val="213" w:hRule="atLeast"/>
        </w:trPr>
        <w:tc>
          <w:tcPr>
            <w:tcW w:w="1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4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0.2%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4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</w:tr>
      <w:tr>
        <w:trPr>
          <w:trHeight w:val="199" w:hRule="atLeast"/>
        </w:trPr>
        <w:tc>
          <w:tcPr>
            <w:tcW w:w="1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7,207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100%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40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100%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0.6%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0.4%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0.2%</w:t>
            </w:r>
          </w:p>
        </w:tc>
      </w:tr>
    </w:tbl>
    <w:p>
      <w:pPr>
        <w:pStyle w:val="BodyText"/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1097280</wp:posOffset>
                </wp:positionH>
                <wp:positionV relativeFrom="paragraph">
                  <wp:posOffset>147414</wp:posOffset>
                </wp:positionV>
                <wp:extent cx="5505450" cy="9525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505450" cy="9525"/>
                          <a:chExt cx="5505450" cy="95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50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0" h="0">
                                <a:moveTo>
                                  <a:pt x="0" y="0"/>
                                </a:moveTo>
                                <a:lnTo>
                                  <a:pt x="550529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505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0" h="9525">
                                <a:moveTo>
                                  <a:pt x="5505299" y="9477"/>
                                </a:moveTo>
                                <a:lnTo>
                                  <a:pt x="0" y="9477"/>
                                </a:lnTo>
                                <a:lnTo>
                                  <a:pt x="0" y="0"/>
                                </a:lnTo>
                                <a:lnTo>
                                  <a:pt x="5505299" y="0"/>
                                </a:lnTo>
                                <a:lnTo>
                                  <a:pt x="5505299" y="9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1.607454pt;width:433.5pt;height:.75pt;mso-position-horizontal-relative:page;mso-position-vertical-relative:paragraph;z-index:-15726592;mso-wrap-distance-left:0;mso-wrap-distance-right:0" id="docshapegroup23" coordorigin="1728,232" coordsize="8670,15">
                <v:line style="position:absolute" from="1728,232" to="10398,232" stroked="true" strokeweight="0pt" strokecolor="#000000">
                  <v:stroke dashstyle="solid"/>
                </v:line>
                <v:rect style="position:absolute;left:1728;top:232;width:8670;height:15" id="docshape2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183" w:lineRule="exact" w:before="13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2"/>
        </w:numPr>
        <w:tabs>
          <w:tab w:pos="1292" w:val="left" w:leader="none"/>
        </w:tabs>
        <w:spacing w:line="183" w:lineRule="exact" w:before="0" w:after="0"/>
        <w:ind w:left="1292" w:right="0" w:hanging="284"/>
        <w:jc w:val="both"/>
        <w:rPr>
          <w:sz w:val="16"/>
        </w:rPr>
      </w:pPr>
      <w:r>
        <w:rPr>
          <w:sz w:val="16"/>
        </w:rPr>
        <w:t>Includes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units,</w:t>
      </w:r>
      <w:r>
        <w:rPr>
          <w:spacing w:val="-7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type,</w:t>
      </w:r>
      <w:r>
        <w:rPr>
          <w:spacing w:val="-1"/>
          <w:sz w:val="16"/>
        </w:rPr>
        <w:t> </w:t>
      </w:r>
      <w:r>
        <w:rPr>
          <w:sz w:val="16"/>
        </w:rPr>
        <w:t>reported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respondents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rented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5"/>
          <w:sz w:val="16"/>
        </w:rPr>
        <w:t> </w:t>
      </w:r>
      <w:r>
        <w:rPr>
          <w:sz w:val="16"/>
        </w:rPr>
        <w:t>basis</w:t>
      </w:r>
      <w:r>
        <w:rPr>
          <w:spacing w:val="-3"/>
          <w:sz w:val="16"/>
        </w:rPr>
        <w:t> </w:t>
      </w:r>
      <w:r>
        <w:rPr>
          <w:sz w:val="16"/>
        </w:rPr>
        <w:t>(i.e.,</w:t>
      </w:r>
      <w:r>
        <w:rPr>
          <w:spacing w:val="-1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2"/>
        </w:numPr>
        <w:tabs>
          <w:tab w:pos="1291" w:val="left" w:leader="none"/>
        </w:tabs>
        <w:spacing w:line="240" w:lineRule="auto" w:before="1" w:after="0"/>
        <w:ind w:left="1007" w:right="1192" w:firstLine="0"/>
        <w:jc w:val="both"/>
        <w:rPr>
          <w:sz w:val="16"/>
        </w:rPr>
      </w:pPr>
      <w:r>
        <w:rPr>
          <w:sz w:val="16"/>
        </w:rPr>
        <w:t>Includes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units reported</w:t>
      </w:r>
      <w:r>
        <w:rPr>
          <w:spacing w:val="-2"/>
          <w:sz w:val="16"/>
        </w:rPr>
        <w:t> </w:t>
      </w:r>
      <w:r>
        <w:rPr>
          <w:sz w:val="16"/>
        </w:rPr>
        <w:t>as vacant,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z w:val="16"/>
        </w:rPr>
        <w:t>type,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survey</w:t>
      </w:r>
      <w:r>
        <w:rPr>
          <w:spacing w:val="-2"/>
          <w:sz w:val="16"/>
        </w:rPr>
        <w:t> </w:t>
      </w:r>
      <w:r>
        <w:rPr>
          <w:sz w:val="16"/>
        </w:rPr>
        <w:t>respondents.</w:t>
      </w:r>
      <w:r>
        <w:rPr>
          <w:spacing w:val="39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exclude</w:t>
      </w:r>
      <w:r>
        <w:rPr>
          <w:spacing w:val="-2"/>
          <w:sz w:val="16"/>
        </w:rPr>
        <w:t> </w:t>
      </w:r>
      <w:r>
        <w:rPr>
          <w:sz w:val="16"/>
        </w:rPr>
        <w:t>some units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cases</w:t>
      </w:r>
      <w:r>
        <w:rPr>
          <w:spacing w:val="-1"/>
          <w:sz w:val="16"/>
        </w:rPr>
        <w:t> </w:t>
      </w:r>
      <w:r>
        <w:rPr>
          <w:sz w:val="16"/>
        </w:rPr>
        <w:t>where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survey</w:t>
      </w:r>
      <w:r>
        <w:rPr>
          <w:spacing w:val="-2"/>
          <w:sz w:val="16"/>
        </w:rPr>
        <w:t> </w:t>
      </w:r>
      <w:r>
        <w:rPr>
          <w:sz w:val="16"/>
        </w:rPr>
        <w:t>respondent reported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total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1"/>
          <w:sz w:val="16"/>
        </w:rPr>
        <w:t> </w:t>
      </w:r>
      <w:r>
        <w:rPr>
          <w:sz w:val="16"/>
        </w:rPr>
        <w:t>of units</w:t>
      </w:r>
      <w:r>
        <w:rPr>
          <w:spacing w:val="-1"/>
          <w:sz w:val="16"/>
        </w:rPr>
        <w:t> </w:t>
      </w:r>
      <w:r>
        <w:rPr>
          <w:sz w:val="16"/>
        </w:rPr>
        <w:t>but</w:t>
      </w:r>
      <w:r>
        <w:rPr>
          <w:spacing w:val="-2"/>
          <w:sz w:val="16"/>
        </w:rPr>
        <w:t> </w:t>
      </w:r>
      <w:r>
        <w:rPr>
          <w:sz w:val="16"/>
        </w:rPr>
        <w:t>did</w:t>
      </w:r>
      <w:r>
        <w:rPr>
          <w:spacing w:val="-1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report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associated</w:t>
      </w:r>
      <w:r>
        <w:rPr>
          <w:spacing w:val="-1"/>
          <w:sz w:val="16"/>
        </w:rPr>
        <w:t> </w:t>
      </w:r>
      <w:r>
        <w:rPr>
          <w:sz w:val="16"/>
        </w:rPr>
        <w:t>number</w:t>
      </w:r>
      <w:r>
        <w:rPr>
          <w:spacing w:val="-1"/>
          <w:sz w:val="16"/>
        </w:rPr>
        <w:t> </w:t>
      </w:r>
      <w:r>
        <w:rPr>
          <w:sz w:val="16"/>
        </w:rPr>
        <w:t>of vacant units.</w:t>
      </w:r>
    </w:p>
    <w:p>
      <w:pPr>
        <w:pStyle w:val="ListParagraph"/>
        <w:numPr>
          <w:ilvl w:val="0"/>
          <w:numId w:val="2"/>
        </w:numPr>
        <w:tabs>
          <w:tab w:pos="1284" w:val="left" w:leader="none"/>
        </w:tabs>
        <w:spacing w:line="240" w:lineRule="auto" w:before="0" w:after="0"/>
        <w:ind w:left="1007" w:right="1233" w:firstLine="0"/>
        <w:jc w:val="both"/>
        <w:rPr>
          <w:sz w:val="16"/>
        </w:rPr>
      </w:pP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vacancy</w:t>
      </w:r>
      <w:r>
        <w:rPr>
          <w:spacing w:val="-2"/>
          <w:sz w:val="16"/>
        </w:rPr>
        <w:t> </w:t>
      </w:r>
      <w:r>
        <w:rPr>
          <w:sz w:val="16"/>
        </w:rPr>
        <w:t>rate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unit-leased</w:t>
      </w:r>
      <w:r>
        <w:rPr>
          <w:spacing w:val="-2"/>
          <w:sz w:val="16"/>
        </w:rPr>
        <w:t> </w:t>
      </w:r>
      <w:r>
        <w:rPr>
          <w:sz w:val="16"/>
        </w:rPr>
        <w:t>apartments</w:t>
      </w:r>
      <w:r>
        <w:rPr>
          <w:spacing w:val="-1"/>
          <w:sz w:val="16"/>
        </w:rPr>
        <w:t> </w:t>
      </w:r>
      <w:r>
        <w:rPr>
          <w:sz w:val="16"/>
        </w:rPr>
        <w:t>was</w:t>
      </w:r>
      <w:r>
        <w:rPr>
          <w:spacing w:val="-3"/>
          <w:sz w:val="16"/>
        </w:rPr>
        <w:t> </w:t>
      </w:r>
      <w:r>
        <w:rPr>
          <w:sz w:val="16"/>
        </w:rPr>
        <w:t>calculated</w:t>
      </w:r>
      <w:r>
        <w:rPr>
          <w:spacing w:val="-2"/>
          <w:sz w:val="16"/>
        </w:rPr>
        <w:t> </w:t>
      </w:r>
      <w:r>
        <w:rPr>
          <w:sz w:val="16"/>
        </w:rPr>
        <w:t>based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leased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vacant</w:t>
      </w:r>
      <w:r>
        <w:rPr>
          <w:spacing w:val="-1"/>
          <w:sz w:val="16"/>
        </w:rPr>
        <w:t> </w:t>
      </w:r>
      <w:r>
        <w:rPr>
          <w:sz w:val="16"/>
        </w:rPr>
        <w:t>units</w:t>
      </w:r>
      <w:r>
        <w:rPr>
          <w:spacing w:val="-1"/>
          <w:sz w:val="16"/>
        </w:rPr>
        <w:t> </w:t>
      </w:r>
      <w:r>
        <w:rPr>
          <w:sz w:val="16"/>
        </w:rPr>
        <w:t>only,</w:t>
      </w:r>
      <w:r>
        <w:rPr>
          <w:spacing w:val="-3"/>
          <w:sz w:val="16"/>
        </w:rPr>
        <w:t> </w:t>
      </w:r>
      <w:r>
        <w:rPr>
          <w:sz w:val="16"/>
        </w:rPr>
        <w:t>as reported by survey respondents.</w:t>
      </w:r>
    </w:p>
    <w:p>
      <w:pPr>
        <w:pStyle w:val="BodyText"/>
        <w:rPr>
          <w:rFonts w:ascii="Arial MT"/>
          <w:sz w:val="16"/>
        </w:rPr>
      </w:pPr>
    </w:p>
    <w:p>
      <w:pPr>
        <w:spacing w:before="0"/>
        <w:ind w:left="1007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Sources: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pacing w:val="-2"/>
          <w:sz w:val="16"/>
        </w:rPr>
        <w:t>2019.</w:t>
      </w:r>
    </w:p>
    <w:p>
      <w:pPr>
        <w:pStyle w:val="BodyText"/>
        <w:spacing w:before="39"/>
        <w:rPr>
          <w:rFonts w:ascii="Arial MT"/>
          <w:sz w:val="16"/>
        </w:rPr>
      </w:pPr>
    </w:p>
    <w:p>
      <w:pPr>
        <w:pStyle w:val="Heading1"/>
        <w:spacing w:before="1"/>
      </w:pPr>
      <w:r>
        <w:rPr>
          <w:spacing w:val="-4"/>
        </w:rPr>
        <w:t>Bed</w:t>
      </w:r>
      <w:r>
        <w:rPr>
          <w:spacing w:val="-9"/>
        </w:rPr>
        <w:t> </w:t>
      </w:r>
      <w:r>
        <w:rPr>
          <w:spacing w:val="-2"/>
        </w:rPr>
        <w:t>Leases</w:t>
      </w:r>
    </w:p>
    <w:p>
      <w:pPr>
        <w:pStyle w:val="BodyText"/>
        <w:spacing w:line="288" w:lineRule="auto" w:before="48"/>
        <w:ind w:left="1007" w:right="1095"/>
      </w:pPr>
      <w:r>
        <w:rPr/>
        <w:t>Of the 8,475 market-rate apartment units reported by survey respondents, 1,266 units (15 percent)</w:t>
      </w:r>
      <w:r>
        <w:rPr>
          <w:spacing w:val="-12"/>
        </w:rPr>
        <w:t> </w:t>
      </w:r>
      <w:r>
        <w:rPr/>
        <w:t>were</w:t>
      </w:r>
      <w:r>
        <w:rPr>
          <w:spacing w:val="-14"/>
        </w:rPr>
        <w:t> </w:t>
      </w:r>
      <w:r>
        <w:rPr/>
        <w:t>reportedly</w:t>
      </w:r>
      <w:r>
        <w:rPr>
          <w:spacing w:val="-13"/>
        </w:rPr>
        <w:t> </w:t>
      </w:r>
      <w:r>
        <w:rPr/>
        <w:t>rented</w:t>
      </w:r>
      <w:r>
        <w:rPr>
          <w:spacing w:val="-14"/>
        </w:rPr>
        <w:t> </w:t>
      </w:r>
      <w:r>
        <w:rPr/>
        <w:t>under</w:t>
      </w:r>
      <w:r>
        <w:rPr>
          <w:spacing w:val="-13"/>
        </w:rPr>
        <w:t> </w:t>
      </w:r>
      <w:r>
        <w:rPr/>
        <w:t>bed</w:t>
      </w:r>
      <w:r>
        <w:rPr>
          <w:spacing w:val="-11"/>
        </w:rPr>
        <w:t> </w:t>
      </w:r>
      <w:r>
        <w:rPr/>
        <w:t>lease</w:t>
      </w:r>
      <w:r>
        <w:rPr>
          <w:spacing w:val="-14"/>
        </w:rPr>
        <w:t> </w:t>
      </w:r>
      <w:r>
        <w:rPr/>
        <w:t>arrangements.</w:t>
      </w:r>
      <w:r>
        <w:rPr>
          <w:spacing w:val="30"/>
        </w:rPr>
        <w:t> </w:t>
      </w:r>
      <w:r>
        <w:rPr/>
        <w:t>This</w:t>
      </w:r>
      <w:r>
        <w:rPr>
          <w:spacing w:val="-12"/>
        </w:rPr>
        <w:t> </w:t>
      </w:r>
      <w:r>
        <w:rPr/>
        <w:t>generally</w:t>
      </w:r>
      <w:r>
        <w:rPr>
          <w:spacing w:val="-13"/>
        </w:rPr>
        <w:t> </w:t>
      </w:r>
      <w:r>
        <w:rPr/>
        <w:t>aligns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the 2018 survey findings, which identified 1,204 bed-leased units.</w:t>
      </w:r>
      <w:r>
        <w:rPr>
          <w:spacing w:val="40"/>
        </w:rPr>
        <w:t> </w:t>
      </w:r>
      <w:r>
        <w:rPr/>
        <w:t>Figure 3 illustrates the distribution</w:t>
      </w:r>
      <w:r>
        <w:rPr>
          <w:spacing w:val="-3"/>
        </w:rPr>
        <w:t> </w:t>
      </w:r>
      <w:r>
        <w:rPr/>
        <w:t>of bed leases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bed-leased</w:t>
      </w:r>
      <w:r>
        <w:rPr>
          <w:spacing w:val="-3"/>
        </w:rPr>
        <w:t> </w:t>
      </w:r>
      <w:r>
        <w:rPr/>
        <w:t>units,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unit</w:t>
      </w:r>
      <w:r>
        <w:rPr>
          <w:spacing w:val="-2"/>
        </w:rPr>
        <w:t> </w:t>
      </w:r>
      <w:r>
        <w:rPr/>
        <w:t>size,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also</w:t>
      </w:r>
      <w:r>
        <w:rPr>
          <w:spacing w:val="-1"/>
        </w:rPr>
        <w:t> </w:t>
      </w:r>
      <w:r>
        <w:rPr/>
        <w:t>reported in</w:t>
      </w:r>
      <w:r>
        <w:rPr>
          <w:spacing w:val="-3"/>
        </w:rPr>
        <w:t> </w:t>
      </w:r>
      <w:r>
        <w:rPr/>
        <w:t>Table</w:t>
      </w:r>
    </w:p>
    <w:p>
      <w:pPr>
        <w:pStyle w:val="BodyText"/>
        <w:spacing w:line="288" w:lineRule="auto" w:before="3"/>
        <w:ind w:left="1007" w:right="1155"/>
      </w:pPr>
      <w:r>
        <w:rPr/>
        <w:t>2.</w:t>
      </w:r>
      <w:r>
        <w:rPr>
          <w:spacing w:val="40"/>
        </w:rPr>
        <w:t> </w:t>
      </w:r>
      <w:r>
        <w:rPr/>
        <w:t>Most of the bed-leased units, nearly 85 percent, had between two and four bedrooms. Four-bedroom</w:t>
      </w:r>
      <w:r>
        <w:rPr>
          <w:spacing w:val="-11"/>
        </w:rPr>
        <w:t> </w:t>
      </w:r>
      <w:r>
        <w:rPr/>
        <w:t>units</w:t>
      </w:r>
      <w:r>
        <w:rPr>
          <w:spacing w:val="-11"/>
        </w:rPr>
        <w:t> </w:t>
      </w:r>
      <w:r>
        <w:rPr/>
        <w:t>were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most</w:t>
      </w:r>
      <w:r>
        <w:rPr>
          <w:spacing w:val="-12"/>
        </w:rPr>
        <w:t> </w:t>
      </w:r>
      <w:r>
        <w:rPr/>
        <w:t>common,</w:t>
      </w:r>
      <w:r>
        <w:rPr>
          <w:spacing w:val="-14"/>
        </w:rPr>
        <w:t> </w:t>
      </w:r>
      <w:r>
        <w:rPr/>
        <w:t>accounting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42</w:t>
      </w:r>
      <w:r>
        <w:rPr>
          <w:spacing w:val="-11"/>
        </w:rPr>
        <w:t> </w:t>
      </w:r>
      <w:r>
        <w:rPr/>
        <w:t>percent</w:t>
      </w:r>
      <w:r>
        <w:rPr>
          <w:spacing w:val="-14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total.</w:t>
      </w:r>
      <w:r>
        <w:rPr>
          <w:spacing w:val="33"/>
        </w:rPr>
        <w:t> </w:t>
      </w:r>
      <w:r>
        <w:rPr/>
        <w:t>Two-</w:t>
      </w:r>
      <w:r>
        <w:rPr>
          <w:spacing w:val="-14"/>
        </w:rPr>
        <w:t> </w:t>
      </w:r>
      <w:r>
        <w:rPr/>
        <w:t>and three-bedroom units accounted for 25 percent and 18 percent of all reported bed-leased units, respectively.</w:t>
      </w:r>
      <w:r>
        <w:rPr>
          <w:spacing w:val="40"/>
        </w:rPr>
        <w:t> </w:t>
      </w:r>
      <w:r>
        <w:rPr/>
        <w:t>One-bedroom units accounted for the remaining 15 percent.</w:t>
      </w:r>
    </w:p>
    <w:p>
      <w:pPr>
        <w:pStyle w:val="BodyText"/>
        <w:spacing w:before="53"/>
      </w:pPr>
    </w:p>
    <w:p>
      <w:pPr>
        <w:pStyle w:val="BodyText"/>
        <w:spacing w:line="288" w:lineRule="auto" w:before="1"/>
        <w:ind w:left="1007" w:right="1095"/>
      </w:pPr>
      <w:r>
        <w:rPr/>
        <w:t>Survey</w:t>
      </w:r>
      <w:r>
        <w:rPr>
          <w:spacing w:val="-8"/>
        </w:rPr>
        <w:t> </w:t>
      </w:r>
      <w:r>
        <w:rPr/>
        <w:t>respondents</w:t>
      </w:r>
      <w:r>
        <w:rPr>
          <w:spacing w:val="-7"/>
        </w:rPr>
        <w:t> </w:t>
      </w:r>
      <w:r>
        <w:rPr/>
        <w:t>reported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total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4,194</w:t>
      </w:r>
      <w:r>
        <w:rPr>
          <w:spacing w:val="-7"/>
        </w:rPr>
        <w:t> </w:t>
      </w:r>
      <w:r>
        <w:rPr/>
        <w:t>leased</w:t>
      </w:r>
      <w:r>
        <w:rPr>
          <w:spacing w:val="-10"/>
        </w:rPr>
        <w:t> </w:t>
      </w:r>
      <w:r>
        <w:rPr/>
        <w:t>beds,</w:t>
      </w:r>
      <w:r>
        <w:rPr>
          <w:spacing w:val="-10"/>
        </w:rPr>
        <w:t> </w:t>
      </w:r>
      <w:r>
        <w:rPr/>
        <w:t>which</w:t>
      </w:r>
      <w:r>
        <w:rPr>
          <w:spacing w:val="-7"/>
        </w:rPr>
        <w:t> </w:t>
      </w:r>
      <w:r>
        <w:rPr/>
        <w:t>represents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minor</w:t>
      </w:r>
      <w:r>
        <w:rPr>
          <w:spacing w:val="-8"/>
        </w:rPr>
        <w:t> </w:t>
      </w:r>
      <w:r>
        <w:rPr/>
        <w:t>increase from</w:t>
      </w:r>
      <w:r>
        <w:rPr>
          <w:spacing w:val="-3"/>
        </w:rPr>
        <w:t> </w:t>
      </w:r>
      <w:r>
        <w:rPr/>
        <w:t>2018.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distribution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leased</w:t>
      </w:r>
      <w:r>
        <w:rPr>
          <w:spacing w:val="-2"/>
        </w:rPr>
        <w:t> </w:t>
      </w:r>
      <w:r>
        <w:rPr/>
        <w:t>beds,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unit</w:t>
      </w:r>
      <w:r>
        <w:rPr>
          <w:spacing w:val="-6"/>
        </w:rPr>
        <w:t> </w:t>
      </w:r>
      <w:r>
        <w:rPr/>
        <w:t>size,</w:t>
      </w:r>
      <w:r>
        <w:rPr>
          <w:spacing w:val="-3"/>
        </w:rPr>
        <w:t> </w:t>
      </w:r>
      <w:r>
        <w:rPr/>
        <w:t>reflects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distribution</w:t>
      </w:r>
      <w:r>
        <w:rPr>
          <w:spacing w:val="-5"/>
        </w:rPr>
        <w:t> </w:t>
      </w:r>
      <w:r>
        <w:rPr/>
        <w:t>similar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that shown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bed-leased</w:t>
      </w:r>
      <w:r>
        <w:rPr>
          <w:spacing w:val="-8"/>
        </w:rPr>
        <w:t> </w:t>
      </w:r>
      <w:r>
        <w:rPr/>
        <w:t>units.</w:t>
      </w:r>
      <w:r>
        <w:rPr>
          <w:spacing w:val="40"/>
        </w:rPr>
        <w:t> </w:t>
      </w:r>
      <w:r>
        <w:rPr/>
        <w:t>As</w:t>
      </w:r>
      <w:r>
        <w:rPr>
          <w:spacing w:val="-8"/>
        </w:rPr>
        <w:t> </w:t>
      </w:r>
      <w:r>
        <w:rPr/>
        <w:t>shown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Figure</w:t>
      </w:r>
      <w:r>
        <w:rPr>
          <w:spacing w:val="-8"/>
        </w:rPr>
        <w:t> </w:t>
      </w:r>
      <w:r>
        <w:rPr/>
        <w:t>3,</w:t>
      </w:r>
      <w:r>
        <w:rPr>
          <w:spacing w:val="-7"/>
        </w:rPr>
        <w:t> </w:t>
      </w:r>
      <w:r>
        <w:rPr/>
        <w:t>58</w:t>
      </w:r>
      <w:r>
        <w:rPr>
          <w:spacing w:val="-7"/>
        </w:rPr>
        <w:t> </w:t>
      </w:r>
      <w:r>
        <w:rPr/>
        <w:t>percent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leased</w:t>
      </w:r>
      <w:r>
        <w:rPr>
          <w:spacing w:val="-6"/>
        </w:rPr>
        <w:t> </w:t>
      </w:r>
      <w:r>
        <w:rPr/>
        <w:t>beds</w:t>
      </w:r>
      <w:r>
        <w:rPr>
          <w:spacing w:val="-7"/>
        </w:rPr>
        <w:t> </w:t>
      </w:r>
      <w:r>
        <w:rPr/>
        <w:t>were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four-bedroom units, while 16 percent were in two-bedroom units,</w:t>
      </w:r>
      <w:r>
        <w:rPr>
          <w:spacing w:val="-2"/>
        </w:rPr>
        <w:t> </w:t>
      </w:r>
      <w:r>
        <w:rPr/>
        <w:t>and 20 percent were in three-</w:t>
      </w:r>
    </w:p>
    <w:p>
      <w:pPr>
        <w:pStyle w:val="BodyText"/>
        <w:spacing w:after="0" w:line="288" w:lineRule="auto"/>
        <w:sectPr>
          <w:pgSz w:w="12240" w:h="15840"/>
          <w:pgMar w:header="0" w:footer="502" w:top="1680" w:bottom="700" w:left="720" w:right="720"/>
        </w:sectPr>
      </w:pPr>
    </w:p>
    <w:p>
      <w:pPr>
        <w:pStyle w:val="BodyText"/>
        <w:spacing w:line="288" w:lineRule="auto" w:before="79"/>
        <w:ind w:left="1007" w:right="1013"/>
      </w:pPr>
      <w:r>
        <w:rPr/>
        <w:t>bedroom</w:t>
      </w:r>
      <w:r>
        <w:rPr>
          <w:spacing w:val="-11"/>
        </w:rPr>
        <w:t> </w:t>
      </w:r>
      <w:r>
        <w:rPr/>
        <w:t>units.</w:t>
      </w:r>
      <w:r>
        <w:rPr>
          <w:spacing w:val="33"/>
        </w:rPr>
        <w:t> </w:t>
      </w:r>
      <w:r>
        <w:rPr/>
        <w:t>One-bedroom</w:t>
      </w:r>
      <w:r>
        <w:rPr>
          <w:spacing w:val="-13"/>
        </w:rPr>
        <w:t> </w:t>
      </w:r>
      <w:r>
        <w:rPr/>
        <w:t>units</w:t>
      </w:r>
      <w:r>
        <w:rPr>
          <w:spacing w:val="-11"/>
        </w:rPr>
        <w:t> </w:t>
      </w:r>
      <w:r>
        <w:rPr/>
        <w:t>that</w:t>
      </w:r>
      <w:r>
        <w:rPr>
          <w:spacing w:val="-12"/>
        </w:rPr>
        <w:t> </w:t>
      </w:r>
      <w:r>
        <w:rPr/>
        <w:t>were</w:t>
      </w:r>
      <w:r>
        <w:rPr>
          <w:spacing w:val="-11"/>
        </w:rPr>
        <w:t> </w:t>
      </w:r>
      <w:r>
        <w:rPr/>
        <w:t>reported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rented</w:t>
      </w:r>
      <w:r>
        <w:rPr>
          <w:spacing w:val="-11"/>
        </w:rPr>
        <w:t> </w:t>
      </w:r>
      <w:r>
        <w:rPr/>
        <w:t>under</w:t>
      </w:r>
      <w:r>
        <w:rPr>
          <w:spacing w:val="-12"/>
        </w:rPr>
        <w:t> </w:t>
      </w:r>
      <w:r>
        <w:rPr/>
        <w:t>bed</w:t>
      </w:r>
      <w:r>
        <w:rPr>
          <w:spacing w:val="-11"/>
        </w:rPr>
        <w:t> </w:t>
      </w:r>
      <w:r>
        <w:rPr/>
        <w:t>lease</w:t>
      </w:r>
      <w:r>
        <w:rPr>
          <w:spacing w:val="-11"/>
        </w:rPr>
        <w:t> </w:t>
      </w:r>
      <w:r>
        <w:rPr/>
        <w:t>agreements accounted for six percent of the total.</w:t>
      </w:r>
    </w:p>
    <w:p>
      <w:pPr>
        <w:pStyle w:val="BodyText"/>
        <w:spacing w:before="4"/>
      </w:pPr>
    </w:p>
    <w:p>
      <w:pPr>
        <w:spacing w:before="0"/>
        <w:ind w:left="1007" w:right="0" w:firstLine="0"/>
        <w:jc w:val="left"/>
        <w:rPr>
          <w:i/>
          <w:sz w:val="22"/>
        </w:rPr>
      </w:pPr>
      <w:bookmarkStart w:name="Figure 3:  Distribution of Leased Beds a" w:id="14"/>
      <w:bookmarkEnd w:id="14"/>
      <w:r>
        <w:rPr/>
      </w:r>
      <w:r>
        <w:rPr>
          <w:i/>
          <w:sz w:val="22"/>
        </w:rPr>
        <w:t>Figure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3: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Distribution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Leased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Beds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Associated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Units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spacing w:before="76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1298528</wp:posOffset>
            </wp:positionH>
            <wp:positionV relativeFrom="paragraph">
              <wp:posOffset>208027</wp:posOffset>
            </wp:positionV>
            <wp:extent cx="5311161" cy="2346960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161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7"/>
        <w:rPr>
          <w:i/>
        </w:rPr>
      </w:pPr>
    </w:p>
    <w:p>
      <w:pPr>
        <w:pStyle w:val="BodyText"/>
        <w:spacing w:line="288" w:lineRule="auto"/>
        <w:ind w:left="1007" w:right="1054"/>
      </w:pPr>
      <w:r>
        <w:rPr/>
        <w:t>Figure 4 reports the</w:t>
      </w:r>
      <w:r>
        <w:rPr>
          <w:spacing w:val="-1"/>
        </w:rPr>
        <w:t> </w:t>
      </w:r>
      <w:r>
        <w:rPr/>
        <w:t>average number</w:t>
      </w:r>
      <w:r>
        <w:rPr>
          <w:spacing w:val="-2"/>
        </w:rPr>
        <w:t> </w:t>
      </w:r>
      <w:r>
        <w:rPr/>
        <w:t>of beds</w:t>
      </w:r>
      <w:r>
        <w:rPr>
          <w:spacing w:val="-1"/>
        </w:rPr>
        <w:t> </w:t>
      </w:r>
      <w:r>
        <w:rPr/>
        <w:t>per unit, by unit size.</w:t>
      </w:r>
      <w:r>
        <w:rPr>
          <w:spacing w:val="40"/>
        </w:rPr>
        <w:t> </w:t>
      </w:r>
      <w:r>
        <w:rPr/>
        <w:t>This generally illustrates the</w:t>
      </w:r>
      <w:r>
        <w:rPr>
          <w:spacing w:val="-14"/>
        </w:rPr>
        <w:t> </w:t>
      </w:r>
      <w:r>
        <w:rPr/>
        <w:t>relatively</w:t>
      </w:r>
      <w:r>
        <w:rPr>
          <w:spacing w:val="-14"/>
        </w:rPr>
        <w:t> </w:t>
      </w:r>
      <w:r>
        <w:rPr/>
        <w:t>low</w:t>
      </w:r>
      <w:r>
        <w:rPr>
          <w:spacing w:val="-14"/>
        </w:rPr>
        <w:t> </w:t>
      </w:r>
      <w:r>
        <w:rPr/>
        <w:t>incidence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double-occupancy</w:t>
      </w:r>
      <w:r>
        <w:rPr>
          <w:spacing w:val="-14"/>
        </w:rPr>
        <w:t> </w:t>
      </w:r>
      <w:r>
        <w:rPr/>
        <w:t>bedrooms</w:t>
      </w:r>
      <w:r>
        <w:rPr>
          <w:spacing w:val="-14"/>
        </w:rPr>
        <w:t> </w:t>
      </w:r>
      <w:r>
        <w:rPr/>
        <w:t>among</w:t>
      </w:r>
      <w:r>
        <w:rPr>
          <w:spacing w:val="-13"/>
        </w:rPr>
        <w:t> </w:t>
      </w:r>
      <w:r>
        <w:rPr/>
        <w:t>bed-leased</w:t>
      </w:r>
      <w:r>
        <w:rPr>
          <w:spacing w:val="-14"/>
        </w:rPr>
        <w:t> </w:t>
      </w:r>
      <w:r>
        <w:rPr/>
        <w:t>units.</w:t>
      </w:r>
      <w:r>
        <w:rPr>
          <w:spacing w:val="27"/>
        </w:rPr>
        <w:t> </w:t>
      </w:r>
      <w:r>
        <w:rPr/>
        <w:t>Doubled-up</w:t>
      </w:r>
      <w:r>
        <w:rPr>
          <w:spacing w:val="-1"/>
        </w:rPr>
        <w:t> </w:t>
      </w:r>
      <w:r>
        <w:rPr/>
        <w:t>bedrooms are generally</w:t>
      </w:r>
      <w:r>
        <w:rPr>
          <w:spacing w:val="-1"/>
        </w:rPr>
        <w:t> </w:t>
      </w:r>
      <w:r>
        <w:rPr/>
        <w:t>more prevalent</w:t>
      </w:r>
      <w:r>
        <w:rPr>
          <w:spacing w:val="-1"/>
        </w:rPr>
        <w:t> </w:t>
      </w:r>
      <w:r>
        <w:rPr/>
        <w:t>within larger</w:t>
      </w:r>
      <w:r>
        <w:rPr>
          <w:spacing w:val="-1"/>
        </w:rPr>
        <w:t> </w:t>
      </w:r>
      <w:r>
        <w:rPr/>
        <w:t>three-and</w:t>
      </w:r>
      <w:r>
        <w:rPr>
          <w:spacing w:val="-2"/>
        </w:rPr>
        <w:t> </w:t>
      </w:r>
      <w:r>
        <w:rPr/>
        <w:t>four-bedroom units.</w:t>
      </w:r>
    </w:p>
    <w:p>
      <w:pPr>
        <w:pStyle w:val="BodyText"/>
        <w:spacing w:line="288" w:lineRule="auto" w:before="3"/>
        <w:ind w:left="1007" w:right="1119"/>
      </w:pPr>
      <w:r>
        <w:rPr/>
        <w:t>Compared to 2018, the data indicate a minor</w:t>
      </w:r>
      <w:r>
        <w:rPr>
          <w:spacing w:val="-1"/>
        </w:rPr>
        <w:t> </w:t>
      </w:r>
      <w:r>
        <w:rPr/>
        <w:t>decrease in the prevalence of double-ups among</w:t>
      </w:r>
      <w:r>
        <w:rPr>
          <w:spacing w:val="-11"/>
        </w:rPr>
        <w:t> </w:t>
      </w:r>
      <w:r>
        <w:rPr/>
        <w:t>one-bedroom</w:t>
      </w:r>
      <w:r>
        <w:rPr>
          <w:spacing w:val="-12"/>
        </w:rPr>
        <w:t> </w:t>
      </w:r>
      <w:r>
        <w:rPr/>
        <w:t>units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minor</w:t>
      </w:r>
      <w:r>
        <w:rPr>
          <w:spacing w:val="-11"/>
        </w:rPr>
        <w:t> </w:t>
      </w:r>
      <w:r>
        <w:rPr/>
        <w:t>increase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prevalence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double-ups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three-</w:t>
      </w:r>
      <w:r>
        <w:rPr>
          <w:spacing w:val="-10"/>
        </w:rPr>
        <w:t> </w:t>
      </w:r>
      <w:r>
        <w:rPr/>
        <w:t>and four-bedroom units.</w:t>
      </w:r>
    </w:p>
    <w:p>
      <w:pPr>
        <w:pStyle w:val="BodyText"/>
        <w:spacing w:before="16"/>
      </w:pPr>
    </w:p>
    <w:p>
      <w:pPr>
        <w:spacing w:before="0"/>
        <w:ind w:left="1007" w:right="0" w:firstLine="0"/>
        <w:jc w:val="left"/>
        <w:rPr>
          <w:i/>
          <w:sz w:val="22"/>
        </w:rPr>
      </w:pPr>
      <w:bookmarkStart w:name="Figure 4:  Average Number of Beds Per Be" w:id="15"/>
      <w:bookmarkEnd w:id="15"/>
      <w:r>
        <w:rPr/>
      </w:r>
      <w:r>
        <w:rPr>
          <w:i/>
          <w:sz w:val="22"/>
        </w:rPr>
        <w:t>Figure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4: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Average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Beds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Bed-Leased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Unit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33"/>
        <w:rPr>
          <w:i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1493" w:val="left" w:leader="none"/>
        </w:tabs>
        <w:spacing w:line="240" w:lineRule="auto" w:before="0" w:after="0"/>
        <w:ind w:left="1493" w:right="0" w:hanging="131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1920239</wp:posOffset>
                </wp:positionH>
                <wp:positionV relativeFrom="paragraph">
                  <wp:posOffset>-257034</wp:posOffset>
                </wp:positionV>
                <wp:extent cx="4371340" cy="169037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4371340" cy="1690370"/>
                          <a:chExt cx="4371340" cy="1690370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0831" cy="1690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1222918" y="250860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924263" y="633308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98010" y="1015756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029097" y="1398203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1.199997pt;margin-top:-20.238953pt;width:344.2pt;height:133.1pt;mso-position-horizontal-relative:page;mso-position-vertical-relative:paragraph;z-index:15731712" id="docshapegroup25" coordorigin="3024,-405" coordsize="6884,2662">
                <v:shape style="position:absolute;left:3024;top:-405;width:6884;height:2662" type="#_x0000_t75" id="docshape26" stroked="false">
                  <v:imagedata r:id="rId21" o:title=""/>
                </v:shape>
                <v:shape style="position:absolute;left:4949;top:-10;width:248;height:180" type="#_x0000_t202" id="docshape2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1.3</w:t>
                        </w:r>
                      </w:p>
                    </w:txbxContent>
                  </v:textbox>
                  <w10:wrap type="none"/>
                </v:shape>
                <v:shape style="position:absolute;left:6054;top:592;width:248;height:180" type="#_x0000_t202" id="docshape2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2.1</w:t>
                        </w:r>
                      </w:p>
                    </w:txbxContent>
                  </v:textbox>
                  <w10:wrap type="none"/>
                </v:shape>
                <v:shape style="position:absolute;left:7902;top:1194;width:248;height:180" type="#_x0000_t202" id="docshape2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3.5</w:t>
                        </w:r>
                      </w:p>
                    </w:txbxContent>
                  </v:textbox>
                  <w10:wrap type="none"/>
                </v:shape>
                <v:shape style="position:absolute;left:9369;top:1797;width:248;height:180" type="#_x0000_t202" id="docshape3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4.7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2"/>
          <w:sz w:val="18"/>
        </w:rPr>
        <w:t>Bedroom</w:t>
      </w:r>
    </w:p>
    <w:p>
      <w:pPr>
        <w:pStyle w:val="BodyText"/>
        <w:spacing w:before="163"/>
        <w:rPr>
          <w:rFonts w:ascii="Calibri"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1493" w:val="left" w:leader="none"/>
        </w:tabs>
        <w:spacing w:line="240" w:lineRule="auto" w:before="0" w:after="0"/>
        <w:ind w:left="1493" w:right="0" w:hanging="131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Bedroom</w:t>
      </w:r>
    </w:p>
    <w:p>
      <w:pPr>
        <w:pStyle w:val="BodyText"/>
        <w:spacing w:before="163"/>
        <w:rPr>
          <w:rFonts w:ascii="Calibri"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1493" w:val="left" w:leader="none"/>
        </w:tabs>
        <w:spacing w:line="240" w:lineRule="auto" w:before="0" w:after="0"/>
        <w:ind w:left="1493" w:right="0" w:hanging="131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Bedroom</w:t>
      </w:r>
    </w:p>
    <w:p>
      <w:pPr>
        <w:pStyle w:val="BodyText"/>
        <w:spacing w:before="163"/>
        <w:rPr>
          <w:rFonts w:ascii="Calibri"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1493" w:val="left" w:leader="none"/>
        </w:tabs>
        <w:spacing w:line="240" w:lineRule="auto" w:before="0" w:after="0"/>
        <w:ind w:left="1493" w:right="0" w:hanging="131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Bedroom</w:t>
      </w:r>
    </w:p>
    <w:p>
      <w:pPr>
        <w:pStyle w:val="BodyText"/>
        <w:spacing w:before="86"/>
        <w:rPr>
          <w:rFonts w:ascii="Calibri"/>
          <w:sz w:val="18"/>
        </w:rPr>
      </w:pPr>
    </w:p>
    <w:p>
      <w:pPr>
        <w:tabs>
          <w:tab w:pos="2884" w:val="left" w:leader="none"/>
          <w:tab w:pos="3541" w:val="left" w:leader="none"/>
          <w:tab w:pos="4198" w:val="left" w:leader="none"/>
          <w:tab w:pos="4855" w:val="left" w:leader="none"/>
          <w:tab w:pos="5513" w:val="left" w:leader="none"/>
          <w:tab w:pos="6170" w:val="left" w:leader="none"/>
          <w:tab w:pos="6827" w:val="left" w:leader="none"/>
          <w:tab w:pos="7484" w:val="left" w:leader="none"/>
          <w:tab w:pos="8141" w:val="left" w:leader="none"/>
          <w:tab w:pos="8799" w:val="left" w:leader="none"/>
        </w:tabs>
        <w:spacing w:before="0"/>
        <w:ind w:left="222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0.0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0.5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1.0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1.5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2.0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2.5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3.0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3.5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4.0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4.5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5.0</w:t>
      </w:r>
    </w:p>
    <w:p>
      <w:pPr>
        <w:pStyle w:val="BodyText"/>
        <w:spacing w:before="180"/>
        <w:rPr>
          <w:rFonts w:ascii="Calibri"/>
        </w:rPr>
      </w:pPr>
    </w:p>
    <w:p>
      <w:pPr>
        <w:pStyle w:val="BodyText"/>
        <w:spacing w:line="288" w:lineRule="auto"/>
        <w:ind w:left="1007" w:right="1095"/>
      </w:pPr>
      <w:r>
        <w:rPr/>
        <w:t>As documented in Table 2, respondents reported 141 vacant beds in 2019.</w:t>
      </w:r>
      <w:r>
        <w:rPr>
          <w:spacing w:val="40"/>
        </w:rPr>
        <w:t> </w:t>
      </w:r>
      <w:r>
        <w:rPr/>
        <w:t>This equals a vacancy</w:t>
      </w:r>
      <w:r>
        <w:rPr>
          <w:spacing w:val="-10"/>
        </w:rPr>
        <w:t> </w:t>
      </w:r>
      <w:r>
        <w:rPr/>
        <w:t>rate</w:t>
      </w:r>
      <w:r>
        <w:rPr>
          <w:spacing w:val="-11"/>
        </w:rPr>
        <w:t> </w:t>
      </w:r>
      <w:r>
        <w:rPr/>
        <w:t>of</w:t>
      </w:r>
      <w:r>
        <w:rPr>
          <w:spacing w:val="-8"/>
        </w:rPr>
        <w:t> </w:t>
      </w:r>
      <w:r>
        <w:rPr/>
        <w:t>3.4</w:t>
      </w:r>
      <w:r>
        <w:rPr>
          <w:spacing w:val="-9"/>
        </w:rPr>
        <w:t> </w:t>
      </w:r>
      <w:r>
        <w:rPr/>
        <w:t>percent,</w:t>
      </w:r>
      <w:r>
        <w:rPr>
          <w:spacing w:val="-9"/>
        </w:rPr>
        <w:t> </w:t>
      </w:r>
      <w:r>
        <w:rPr/>
        <w:t>which</w:t>
      </w:r>
      <w:r>
        <w:rPr>
          <w:spacing w:val="-9"/>
        </w:rPr>
        <w:t> </w:t>
      </w:r>
      <w:r>
        <w:rPr/>
        <w:t>represents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significant</w:t>
      </w:r>
      <w:r>
        <w:rPr>
          <w:spacing w:val="-10"/>
        </w:rPr>
        <w:t> </w:t>
      </w:r>
      <w:r>
        <w:rPr/>
        <w:t>increase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0.7</w:t>
      </w:r>
      <w:r>
        <w:rPr>
          <w:spacing w:val="-13"/>
        </w:rPr>
        <w:t> </w:t>
      </w:r>
      <w:r>
        <w:rPr/>
        <w:t>percent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28</w:t>
      </w:r>
    </w:p>
    <w:p>
      <w:pPr>
        <w:pStyle w:val="BodyText"/>
        <w:spacing w:after="0" w:line="288" w:lineRule="auto"/>
        <w:sectPr>
          <w:pgSz w:w="12240" w:h="15840"/>
          <w:pgMar w:header="0" w:footer="502" w:top="1680" w:bottom="700" w:left="720" w:right="720"/>
        </w:sectPr>
      </w:pPr>
    </w:p>
    <w:p>
      <w:pPr>
        <w:pStyle w:val="BodyText"/>
        <w:spacing w:line="288" w:lineRule="auto" w:before="79"/>
        <w:ind w:left="1007" w:right="1013"/>
      </w:pPr>
      <w:r>
        <w:rPr/>
        <w:t>vacant beds in 2018.</w:t>
      </w:r>
      <w:r>
        <w:rPr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increase in the vacancy rate is largely due to vacancies</w:t>
      </w:r>
      <w:r>
        <w:rPr>
          <w:spacing w:val="-1"/>
        </w:rPr>
        <w:t> </w:t>
      </w:r>
      <w:r>
        <w:rPr/>
        <w:t>at a</w:t>
      </w:r>
      <w:r>
        <w:rPr>
          <w:spacing w:val="-1"/>
        </w:rPr>
        <w:t> </w:t>
      </w:r>
      <w:r>
        <w:rPr/>
        <w:t>small number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properties,</w:t>
      </w:r>
      <w:r>
        <w:rPr>
          <w:spacing w:val="-12"/>
        </w:rPr>
        <w:t> </w:t>
      </w:r>
      <w:r>
        <w:rPr/>
        <w:t>where</w:t>
      </w:r>
      <w:r>
        <w:rPr>
          <w:spacing w:val="-12"/>
        </w:rPr>
        <w:t> </w:t>
      </w:r>
      <w:r>
        <w:rPr/>
        <w:t>units</w:t>
      </w:r>
      <w:r>
        <w:rPr>
          <w:spacing w:val="-12"/>
        </w:rPr>
        <w:t> </w:t>
      </w:r>
      <w:r>
        <w:rPr/>
        <w:t>were</w:t>
      </w:r>
      <w:r>
        <w:rPr>
          <w:spacing w:val="-12"/>
        </w:rPr>
        <w:t> </w:t>
      </w:r>
      <w:r>
        <w:rPr/>
        <w:t>not</w:t>
      </w:r>
      <w:r>
        <w:rPr>
          <w:spacing w:val="-14"/>
        </w:rPr>
        <w:t> </w:t>
      </w:r>
      <w:r>
        <w:rPr/>
        <w:t>available</w:t>
      </w:r>
      <w:r>
        <w:rPr>
          <w:spacing w:val="-14"/>
        </w:rPr>
        <w:t> </w:t>
      </w:r>
      <w:r>
        <w:rPr/>
        <w:t>until</w:t>
      </w:r>
      <w:r>
        <w:rPr>
          <w:spacing w:val="-13"/>
        </w:rPr>
        <w:t> </w:t>
      </w:r>
      <w:r>
        <w:rPr/>
        <w:t>after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typical</w:t>
      </w:r>
      <w:r>
        <w:rPr>
          <w:spacing w:val="-13"/>
        </w:rPr>
        <w:t> </w:t>
      </w:r>
      <w:r>
        <w:rPr/>
        <w:t>fall</w:t>
      </w:r>
      <w:r>
        <w:rPr>
          <w:spacing w:val="-13"/>
        </w:rPr>
        <w:t> </w:t>
      </w:r>
      <w:r>
        <w:rPr/>
        <w:t>lease-up</w:t>
      </w:r>
      <w:r>
        <w:rPr>
          <w:spacing w:val="-13"/>
        </w:rPr>
        <w:t> </w:t>
      </w:r>
      <w:r>
        <w:rPr/>
        <w:t>period.</w:t>
      </w:r>
    </w:p>
    <w:p>
      <w:pPr>
        <w:pStyle w:val="BodyText"/>
        <w:spacing w:before="52"/>
      </w:pPr>
    </w:p>
    <w:p>
      <w:pPr>
        <w:spacing w:before="0"/>
        <w:ind w:left="1007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1097277</wp:posOffset>
                </wp:positionH>
                <wp:positionV relativeFrom="paragraph">
                  <wp:posOffset>170729</wp:posOffset>
                </wp:positionV>
                <wp:extent cx="5515610" cy="952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515610" cy="9525"/>
                          <a:chExt cx="5515610" cy="952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" y="0"/>
                            <a:ext cx="551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5610" h="635">
                                <a:moveTo>
                                  <a:pt x="0" y="37"/>
                                </a:moveTo>
                                <a:lnTo>
                                  <a:pt x="551501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43"/>
                            <a:ext cx="55156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5610" h="9525">
                                <a:moveTo>
                                  <a:pt x="5515006" y="9429"/>
                                </a:moveTo>
                                <a:lnTo>
                                  <a:pt x="0" y="9429"/>
                                </a:lnTo>
                                <a:lnTo>
                                  <a:pt x="0" y="0"/>
                                </a:lnTo>
                                <a:lnTo>
                                  <a:pt x="5515006" y="0"/>
                                </a:lnTo>
                                <a:lnTo>
                                  <a:pt x="5515006" y="9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9978pt;margin-top:13.443281pt;width:434.3pt;height:.75pt;mso-position-horizontal-relative:page;mso-position-vertical-relative:paragraph;z-index:-15725056;mso-wrap-distance-left:0;mso-wrap-distance-right:0" id="docshapegroup31" coordorigin="1728,269" coordsize="8686,15">
                <v:line style="position:absolute" from="1728,269" to="10413,269" stroked="true" strokeweight="0pt" strokecolor="#000000">
                  <v:stroke dashstyle="solid"/>
                </v:line>
                <v:rect style="position:absolute;left:1728;top:268;width:8686;height:15" id="docshape3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bookmarkStart w:name="Table 2:  Vacancy Rate for Bed Leases by" w:id="16"/>
      <w:bookmarkEnd w:id="16"/>
      <w:r>
        <w:rPr/>
      </w:r>
      <w:r>
        <w:rPr>
          <w:i/>
          <w:sz w:val="22"/>
        </w:rPr>
        <w:t>Table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2: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Vacancy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spacing w:before="56"/>
        <w:rPr>
          <w:i/>
          <w:sz w:val="16"/>
        </w:rPr>
      </w:pPr>
    </w:p>
    <w:p>
      <w:pPr>
        <w:spacing w:before="0" w:after="19"/>
        <w:ind w:left="1325" w:right="1764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2019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165"/>
        <w:gridCol w:w="644"/>
        <w:gridCol w:w="165"/>
        <w:gridCol w:w="629"/>
        <w:gridCol w:w="165"/>
        <w:gridCol w:w="629"/>
        <w:gridCol w:w="165"/>
        <w:gridCol w:w="599"/>
        <w:gridCol w:w="165"/>
        <w:gridCol w:w="614"/>
        <w:gridCol w:w="165"/>
        <w:gridCol w:w="704"/>
        <w:gridCol w:w="165"/>
        <w:gridCol w:w="674"/>
        <w:gridCol w:w="165"/>
        <w:gridCol w:w="704"/>
        <w:gridCol w:w="165"/>
        <w:gridCol w:w="659"/>
      </w:tblGrid>
      <w:tr>
        <w:trPr>
          <w:trHeight w:val="208" w:hRule="atLeast"/>
        </w:trPr>
        <w:tc>
          <w:tcPr>
            <w:tcW w:w="2876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1722"/>
              <w:rPr>
                <w:sz w:val="16"/>
              </w:rPr>
            </w:pPr>
            <w:r>
              <w:rPr>
                <w:sz w:val="16"/>
              </w:rPr>
              <w:t>Bed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Leased</w:t>
            </w:r>
          </w:p>
        </w:tc>
        <w:tc>
          <w:tcPr>
            <w:tcW w:w="1558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493"/>
              <w:rPr>
                <w:sz w:val="16"/>
              </w:rPr>
            </w:pPr>
            <w:r>
              <w:rPr>
                <w:spacing w:val="-4"/>
                <w:sz w:val="16"/>
              </w:rPr>
              <w:t>Number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of</w:t>
            </w:r>
          </w:p>
        </w:tc>
        <w:tc>
          <w:tcPr>
            <w:tcW w:w="1648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252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 </w:t>
            </w:r>
            <w:r>
              <w:rPr>
                <w:spacing w:val="-2"/>
                <w:sz w:val="16"/>
              </w:rPr>
              <w:t>Vacant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1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2018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1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2017</w:t>
            </w:r>
          </w:p>
        </w:tc>
      </w:tr>
      <w:tr>
        <w:trPr>
          <w:trHeight w:val="216" w:hRule="atLeast"/>
        </w:trPr>
        <w:tc>
          <w:tcPr>
            <w:tcW w:w="2876" w:type="dxa"/>
            <w:gridSpan w:val="5"/>
          </w:tcPr>
          <w:p>
            <w:pPr>
              <w:pStyle w:val="TableParagraph"/>
              <w:spacing w:line="182" w:lineRule="exact" w:before="14"/>
              <w:ind w:left="1497"/>
              <w:rPr>
                <w:sz w:val="16"/>
              </w:rPr>
            </w:pPr>
            <w:r>
              <w:rPr>
                <w:sz w:val="16"/>
              </w:rPr>
              <w:t>Units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Reported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558" w:type="dxa"/>
            <w:gridSpan w:val="4"/>
          </w:tcPr>
          <w:p>
            <w:pPr>
              <w:pStyle w:val="TableParagraph"/>
              <w:spacing w:line="182" w:lineRule="exact" w:before="14"/>
              <w:ind w:left="193"/>
              <w:rPr>
                <w:sz w:val="16"/>
              </w:rPr>
            </w:pPr>
            <w:r>
              <w:rPr>
                <w:sz w:val="16"/>
              </w:rPr>
              <w:t>Beds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Reported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648" w:type="dxa"/>
            <w:gridSpan w:val="4"/>
          </w:tcPr>
          <w:p>
            <w:pPr>
              <w:pStyle w:val="TableParagraph"/>
              <w:spacing w:line="182" w:lineRule="exact" w:before="14"/>
              <w:ind w:left="237"/>
              <w:rPr>
                <w:sz w:val="16"/>
              </w:rPr>
            </w:pPr>
            <w:r>
              <w:rPr>
                <w:sz w:val="16"/>
              </w:rPr>
              <w:t>Beds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Reported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839" w:type="dxa"/>
            <w:gridSpan w:val="2"/>
          </w:tcPr>
          <w:p>
            <w:pPr>
              <w:pStyle w:val="TableParagraph"/>
              <w:spacing w:line="182" w:lineRule="exact" w:before="14"/>
              <w:ind w:left="177"/>
              <w:rPr>
                <w:sz w:val="16"/>
              </w:rPr>
            </w:pPr>
            <w:r>
              <w:rPr>
                <w:spacing w:val="-2"/>
                <w:sz w:val="16"/>
              </w:rPr>
              <w:t>Vacancy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2" w:lineRule="exact" w:before="14"/>
              <w:ind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Vacancy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2" w:lineRule="exact" w:before="14"/>
              <w:ind w:right="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Vacancy</w:t>
            </w:r>
          </w:p>
        </w:tc>
      </w:tr>
      <w:tr>
        <w:trPr>
          <w:trHeight w:val="201" w:hRule="atLeast"/>
        </w:trPr>
        <w:tc>
          <w:tcPr>
            <w:tcW w:w="12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3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3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Rate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(d)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Rate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(d)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Rate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(d)</w:t>
            </w:r>
          </w:p>
        </w:tc>
      </w:tr>
      <w:tr>
        <w:trPr>
          <w:trHeight w:val="219" w:hRule="atLeast"/>
        </w:trPr>
        <w:tc>
          <w:tcPr>
            <w:tcW w:w="12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Studio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(e)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(e)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(e)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(e)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(e)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(e)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(e)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</w:tr>
      <w:tr>
        <w:trPr>
          <w:trHeight w:val="223" w:hRule="atLeast"/>
        </w:trPr>
        <w:tc>
          <w:tcPr>
            <w:tcW w:w="1273" w:type="dxa"/>
          </w:tcPr>
          <w:p>
            <w:pPr>
              <w:pStyle w:val="TableParagraph"/>
              <w:spacing w:before="19"/>
              <w:ind w:left="4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spacing w:before="19"/>
              <w:ind w:right="4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194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15.3%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252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before="19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spacing w:before="19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7.8%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4.4%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before="19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1.2%</w:t>
            </w:r>
          </w:p>
        </w:tc>
      </w:tr>
      <w:tr>
        <w:trPr>
          <w:trHeight w:val="223" w:hRule="atLeast"/>
        </w:trPr>
        <w:tc>
          <w:tcPr>
            <w:tcW w:w="1273" w:type="dxa"/>
          </w:tcPr>
          <w:p>
            <w:pPr>
              <w:pStyle w:val="TableParagraph"/>
              <w:spacing w:before="19"/>
              <w:ind w:left="4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spacing w:before="19"/>
              <w:ind w:right="4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676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16.1%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before="19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spacing w:before="19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2.8%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before="19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1.5%</w:t>
            </w:r>
          </w:p>
        </w:tc>
      </w:tr>
      <w:tr>
        <w:trPr>
          <w:trHeight w:val="223" w:hRule="atLeast"/>
        </w:trPr>
        <w:tc>
          <w:tcPr>
            <w:tcW w:w="1273" w:type="dxa"/>
          </w:tcPr>
          <w:p>
            <w:pPr>
              <w:pStyle w:val="TableParagraph"/>
              <w:spacing w:before="19"/>
              <w:ind w:left="4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spacing w:before="19"/>
              <w:ind w:right="4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231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18.2%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819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before="19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spacing w:before="19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19.1%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3.3%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0.4%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before="19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1.7%</w:t>
            </w:r>
          </w:p>
        </w:tc>
      </w:tr>
      <w:tr>
        <w:trPr>
          <w:trHeight w:val="223" w:hRule="atLeast"/>
        </w:trPr>
        <w:tc>
          <w:tcPr>
            <w:tcW w:w="1273" w:type="dxa"/>
          </w:tcPr>
          <w:p>
            <w:pPr>
              <w:pStyle w:val="TableParagraph"/>
              <w:spacing w:before="19"/>
              <w:ind w:left="4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spacing w:before="19"/>
              <w:ind w:right="4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525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2,447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58.3%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before="19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spacing w:before="19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59.6%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3.4%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before="19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1.7%</w:t>
            </w:r>
          </w:p>
        </w:tc>
      </w:tr>
      <w:tr>
        <w:trPr>
          <w:trHeight w:val="213" w:hRule="atLeast"/>
        </w:trPr>
        <w:tc>
          <w:tcPr>
            <w:tcW w:w="12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(e)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(e)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5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(e)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5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(e)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5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(e)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5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(e)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5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(e)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</w:tr>
      <w:tr>
        <w:trPr>
          <w:trHeight w:val="199" w:hRule="atLeast"/>
        </w:trPr>
        <w:tc>
          <w:tcPr>
            <w:tcW w:w="12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1,266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100%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4,194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100%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141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100%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3.4%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0.7%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1.6%</w:t>
            </w:r>
          </w:p>
        </w:tc>
      </w:tr>
    </w:tbl>
    <w:p>
      <w:pPr>
        <w:pStyle w:val="BodyText"/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1097277</wp:posOffset>
                </wp:positionH>
                <wp:positionV relativeFrom="paragraph">
                  <wp:posOffset>147411</wp:posOffset>
                </wp:positionV>
                <wp:extent cx="5515610" cy="9525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5515610" cy="9525"/>
                          <a:chExt cx="5515610" cy="952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2" y="0"/>
                            <a:ext cx="551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5610" h="0">
                                <a:moveTo>
                                  <a:pt x="0" y="0"/>
                                </a:moveTo>
                                <a:lnTo>
                                  <a:pt x="551501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4"/>
                            <a:ext cx="55156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5610" h="9525">
                                <a:moveTo>
                                  <a:pt x="5515006" y="9477"/>
                                </a:moveTo>
                                <a:lnTo>
                                  <a:pt x="0" y="9477"/>
                                </a:lnTo>
                                <a:lnTo>
                                  <a:pt x="0" y="0"/>
                                </a:lnTo>
                                <a:lnTo>
                                  <a:pt x="5515006" y="0"/>
                                </a:lnTo>
                                <a:lnTo>
                                  <a:pt x="5515006" y="9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9978pt;margin-top:11.60722pt;width:434.3pt;height:.75pt;mso-position-horizontal-relative:page;mso-position-vertical-relative:paragraph;z-index:-15724544;mso-wrap-distance-left:0;mso-wrap-distance-right:0" id="docshapegroup33" coordorigin="1728,232" coordsize="8686,15">
                <v:line style="position:absolute" from="1728,232" to="10413,232" stroked="true" strokeweight="0pt" strokecolor="#000000">
                  <v:stroke dashstyle="solid"/>
                </v:line>
                <v:rect style="position:absolute;left:1728;top:232;width:8686;height:15" id="docshape3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183" w:lineRule="exact" w:before="13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4"/>
        </w:numPr>
        <w:tabs>
          <w:tab w:pos="1292" w:val="left" w:leader="none"/>
        </w:tabs>
        <w:spacing w:line="183" w:lineRule="exact" w:before="0" w:after="0"/>
        <w:ind w:left="1292" w:right="0" w:hanging="284"/>
        <w:jc w:val="left"/>
        <w:rPr>
          <w:sz w:val="16"/>
        </w:rPr>
      </w:pPr>
      <w:r>
        <w:rPr>
          <w:sz w:val="16"/>
        </w:rPr>
        <w:t>Includes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units,</w:t>
      </w:r>
      <w:r>
        <w:rPr>
          <w:spacing w:val="-6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type,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respondents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rented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bed</w:t>
      </w:r>
      <w:r>
        <w:rPr>
          <w:spacing w:val="-3"/>
          <w:sz w:val="16"/>
        </w:rPr>
        <w:t> </w:t>
      </w:r>
      <w:r>
        <w:rPr>
          <w:sz w:val="16"/>
        </w:rPr>
        <w:t>basis</w:t>
      </w:r>
      <w:r>
        <w:rPr>
          <w:spacing w:val="-3"/>
          <w:sz w:val="16"/>
        </w:rPr>
        <w:t> </w:t>
      </w:r>
      <w:r>
        <w:rPr>
          <w:sz w:val="16"/>
        </w:rPr>
        <w:t>(i.e.,</w:t>
      </w:r>
      <w:r>
        <w:rPr>
          <w:spacing w:val="-4"/>
          <w:sz w:val="16"/>
        </w:rPr>
        <w:t> </w:t>
      </w:r>
      <w:r>
        <w:rPr>
          <w:sz w:val="16"/>
        </w:rPr>
        <w:t>bed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4"/>
        </w:numPr>
        <w:tabs>
          <w:tab w:pos="1292" w:val="left" w:leader="none"/>
        </w:tabs>
        <w:spacing w:line="240" w:lineRule="auto" w:before="1" w:after="0"/>
        <w:ind w:left="1008" w:right="1358" w:firstLine="0"/>
        <w:jc w:val="left"/>
        <w:rPr>
          <w:sz w:val="16"/>
        </w:rPr>
      </w:pPr>
      <w:r>
        <w:rPr>
          <w:sz w:val="16"/>
        </w:rPr>
        <w:t>Includes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beds</w:t>
      </w:r>
      <w:r>
        <w:rPr>
          <w:spacing w:val="-2"/>
          <w:sz w:val="16"/>
        </w:rPr>
        <w:t> </w:t>
      </w:r>
      <w:r>
        <w:rPr>
          <w:sz w:val="16"/>
        </w:rPr>
        <w:t>located</w:t>
      </w:r>
      <w:r>
        <w:rPr>
          <w:spacing w:val="-2"/>
          <w:sz w:val="16"/>
        </w:rPr>
        <w:t> </w:t>
      </w:r>
      <w:r>
        <w:rPr>
          <w:sz w:val="16"/>
        </w:rPr>
        <w:t>within</w:t>
      </w:r>
      <w:r>
        <w:rPr>
          <w:spacing w:val="-2"/>
          <w:sz w:val="16"/>
        </w:rPr>
        <w:t> </w:t>
      </w:r>
      <w:r>
        <w:rPr>
          <w:sz w:val="16"/>
        </w:rPr>
        <w:t>bed-leased</w:t>
      </w:r>
      <w:r>
        <w:rPr>
          <w:spacing w:val="-2"/>
          <w:sz w:val="16"/>
        </w:rPr>
        <w:t> </w:t>
      </w:r>
      <w:r>
        <w:rPr>
          <w:sz w:val="16"/>
        </w:rPr>
        <w:t>units, by</w:t>
      </w:r>
      <w:r>
        <w:rPr>
          <w:spacing w:val="-5"/>
          <w:sz w:val="16"/>
        </w:rPr>
        <w:t> </w:t>
      </w:r>
      <w:r>
        <w:rPr>
          <w:sz w:val="16"/>
        </w:rPr>
        <w:t>unit type,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5"/>
          <w:sz w:val="16"/>
        </w:rPr>
        <w:t> </w:t>
      </w:r>
      <w:r>
        <w:rPr>
          <w:sz w:val="16"/>
        </w:rPr>
        <w:t>survey</w:t>
      </w:r>
      <w:r>
        <w:rPr>
          <w:spacing w:val="-2"/>
          <w:sz w:val="16"/>
        </w:rPr>
        <w:t> </w:t>
      </w:r>
      <w:r>
        <w:rPr>
          <w:sz w:val="16"/>
        </w:rPr>
        <w:t>respondents.</w:t>
      </w:r>
      <w:r>
        <w:rPr>
          <w:spacing w:val="40"/>
          <w:sz w:val="16"/>
        </w:rPr>
        <w:t> </w:t>
      </w:r>
      <w:r>
        <w:rPr>
          <w:sz w:val="16"/>
        </w:rPr>
        <w:t>May exclude some beds in cases where the survey respondent reported bed-leased units but did not report the associated number of leased.</w:t>
      </w:r>
    </w:p>
    <w:p>
      <w:pPr>
        <w:pStyle w:val="ListParagraph"/>
        <w:numPr>
          <w:ilvl w:val="0"/>
          <w:numId w:val="4"/>
        </w:numPr>
        <w:tabs>
          <w:tab w:pos="1283" w:val="left" w:leader="none"/>
        </w:tabs>
        <w:spacing w:line="240" w:lineRule="auto" w:before="0" w:after="0"/>
        <w:ind w:left="1008" w:right="1478" w:firstLine="0"/>
        <w:jc w:val="left"/>
        <w:rPr>
          <w:sz w:val="16"/>
        </w:rPr>
      </w:pPr>
      <w:r>
        <w:rPr>
          <w:sz w:val="16"/>
        </w:rPr>
        <w:t>Includes the number of leasable beds reported as vacant, by unit type, as reported by survey respondents.</w:t>
      </w:r>
      <w:r>
        <w:rPr>
          <w:spacing w:val="40"/>
          <w:sz w:val="16"/>
        </w:rPr>
        <w:t> </w:t>
      </w:r>
      <w:r>
        <w:rPr>
          <w:sz w:val="16"/>
        </w:rPr>
        <w:t>May exclude</w:t>
      </w:r>
      <w:r>
        <w:rPr>
          <w:spacing w:val="-3"/>
          <w:sz w:val="16"/>
        </w:rPr>
        <w:t> </w:t>
      </w:r>
      <w:r>
        <w:rPr>
          <w:sz w:val="16"/>
        </w:rPr>
        <w:t>some</w:t>
      </w:r>
      <w:r>
        <w:rPr>
          <w:spacing w:val="-3"/>
          <w:sz w:val="16"/>
        </w:rPr>
        <w:t> </w:t>
      </w:r>
      <w:r>
        <w:rPr>
          <w:sz w:val="16"/>
        </w:rPr>
        <w:t>beds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cases</w:t>
      </w:r>
      <w:r>
        <w:rPr>
          <w:spacing w:val="-3"/>
          <w:sz w:val="16"/>
        </w:rPr>
        <w:t> </w:t>
      </w:r>
      <w:r>
        <w:rPr>
          <w:sz w:val="16"/>
        </w:rPr>
        <w:t>where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survey</w:t>
      </w:r>
      <w:r>
        <w:rPr>
          <w:spacing w:val="-3"/>
          <w:sz w:val="16"/>
        </w:rPr>
        <w:t> </w:t>
      </w:r>
      <w:r>
        <w:rPr>
          <w:sz w:val="16"/>
        </w:rPr>
        <w:t>respondent</w:t>
      </w:r>
      <w:r>
        <w:rPr>
          <w:spacing w:val="-1"/>
          <w:sz w:val="16"/>
        </w:rPr>
        <w:t> </w:t>
      </w:r>
      <w:r>
        <w:rPr>
          <w:sz w:val="16"/>
        </w:rPr>
        <w:t>reported</w:t>
      </w:r>
      <w:r>
        <w:rPr>
          <w:spacing w:val="-4"/>
          <w:sz w:val="16"/>
        </w:rPr>
        <w:t> </w:t>
      </w:r>
      <w:r>
        <w:rPr>
          <w:sz w:val="16"/>
        </w:rPr>
        <w:t>bed-leased</w:t>
      </w:r>
      <w:r>
        <w:rPr>
          <w:spacing w:val="-3"/>
          <w:sz w:val="16"/>
        </w:rPr>
        <w:t> </w:t>
      </w:r>
      <w:r>
        <w:rPr>
          <w:sz w:val="16"/>
        </w:rPr>
        <w:t>units</w:t>
      </w:r>
      <w:r>
        <w:rPr>
          <w:spacing w:val="-1"/>
          <w:sz w:val="16"/>
        </w:rPr>
        <w:t> </w:t>
      </w:r>
      <w:r>
        <w:rPr>
          <w:sz w:val="16"/>
        </w:rPr>
        <w:t>but</w:t>
      </w:r>
      <w:r>
        <w:rPr>
          <w:spacing w:val="-1"/>
          <w:sz w:val="16"/>
        </w:rPr>
        <w:t> </w:t>
      </w:r>
      <w:r>
        <w:rPr>
          <w:sz w:val="16"/>
        </w:rPr>
        <w:t>did</w:t>
      </w:r>
      <w:r>
        <w:rPr>
          <w:spacing w:val="-4"/>
          <w:sz w:val="16"/>
        </w:rPr>
        <w:t> </w:t>
      </w:r>
      <w:r>
        <w:rPr>
          <w:sz w:val="16"/>
        </w:rPr>
        <w:t>not</w:t>
      </w:r>
      <w:r>
        <w:rPr>
          <w:spacing w:val="-1"/>
          <w:sz w:val="16"/>
        </w:rPr>
        <w:t> </w:t>
      </w:r>
      <w:r>
        <w:rPr>
          <w:sz w:val="16"/>
        </w:rPr>
        <w:t>report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associated number of leased or vacant beds.</w:t>
      </w:r>
    </w:p>
    <w:p>
      <w:pPr>
        <w:pStyle w:val="ListParagraph"/>
        <w:numPr>
          <w:ilvl w:val="0"/>
          <w:numId w:val="4"/>
        </w:numPr>
        <w:tabs>
          <w:tab w:pos="1292" w:val="left" w:leader="none"/>
        </w:tabs>
        <w:spacing w:line="240" w:lineRule="auto" w:before="0" w:after="0"/>
        <w:ind w:left="1008" w:right="1214" w:firstLine="0"/>
        <w:jc w:val="left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vacancy</w:t>
      </w:r>
      <w:r>
        <w:rPr>
          <w:spacing w:val="-2"/>
          <w:sz w:val="16"/>
        </w:rPr>
        <w:t> </w:t>
      </w:r>
      <w:r>
        <w:rPr>
          <w:sz w:val="16"/>
        </w:rPr>
        <w:t>rate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bed</w:t>
      </w:r>
      <w:r>
        <w:rPr>
          <w:spacing w:val="-4"/>
          <w:sz w:val="16"/>
        </w:rPr>
        <w:t> </w:t>
      </w:r>
      <w:r>
        <w:rPr>
          <w:sz w:val="16"/>
        </w:rPr>
        <w:t>leases was</w:t>
      </w:r>
      <w:r>
        <w:rPr>
          <w:spacing w:val="-3"/>
          <w:sz w:val="16"/>
        </w:rPr>
        <w:t> </w:t>
      </w:r>
      <w:r>
        <w:rPr>
          <w:sz w:val="16"/>
        </w:rPr>
        <w:t>calculated</w:t>
      </w:r>
      <w:r>
        <w:rPr>
          <w:spacing w:val="-2"/>
          <w:sz w:val="16"/>
        </w:rPr>
        <w:t> </w:t>
      </w:r>
      <w:r>
        <w:rPr>
          <w:sz w:val="16"/>
        </w:rPr>
        <w:t>based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leased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vacant</w:t>
      </w:r>
      <w:r>
        <w:rPr>
          <w:spacing w:val="-3"/>
          <w:sz w:val="16"/>
        </w:rPr>
        <w:t> </w:t>
      </w:r>
      <w:r>
        <w:rPr>
          <w:sz w:val="16"/>
        </w:rPr>
        <w:t>beds</w:t>
      </w:r>
      <w:r>
        <w:rPr>
          <w:spacing w:val="-2"/>
          <w:sz w:val="16"/>
        </w:rPr>
        <w:t> </w:t>
      </w:r>
      <w:r>
        <w:rPr>
          <w:sz w:val="16"/>
        </w:rPr>
        <w:t>only, as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2"/>
          <w:sz w:val="16"/>
        </w:rPr>
        <w:t> </w:t>
      </w:r>
      <w:r>
        <w:rPr>
          <w:sz w:val="16"/>
        </w:rPr>
        <w:t>by survey respondents.</w:t>
      </w:r>
    </w:p>
    <w:p>
      <w:pPr>
        <w:pStyle w:val="ListParagraph"/>
        <w:numPr>
          <w:ilvl w:val="0"/>
          <w:numId w:val="4"/>
        </w:numPr>
        <w:tabs>
          <w:tab w:pos="1292" w:val="left" w:leader="none"/>
        </w:tabs>
        <w:spacing w:line="183" w:lineRule="exact" w:before="0" w:after="0"/>
        <w:ind w:left="1292" w:right="0" w:hanging="284"/>
        <w:jc w:val="left"/>
        <w:rPr>
          <w:sz w:val="16"/>
        </w:rPr>
      </w:pPr>
      <w:r>
        <w:rPr>
          <w:sz w:val="16"/>
        </w:rPr>
        <w:t>Data</w:t>
      </w:r>
      <w:r>
        <w:rPr>
          <w:spacing w:val="-4"/>
          <w:sz w:val="16"/>
        </w:rPr>
        <w:t> </w:t>
      </w:r>
      <w:r>
        <w:rPr>
          <w:sz w:val="16"/>
        </w:rPr>
        <w:t>are</w:t>
      </w:r>
      <w:r>
        <w:rPr>
          <w:spacing w:val="-6"/>
          <w:sz w:val="16"/>
        </w:rPr>
        <w:t> </w:t>
      </w:r>
      <w:r>
        <w:rPr>
          <w:sz w:val="16"/>
        </w:rPr>
        <w:t>suppressed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prevent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disclosure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proprietary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information.</w:t>
      </w:r>
    </w:p>
    <w:p>
      <w:pPr>
        <w:pStyle w:val="BodyText"/>
        <w:spacing w:before="1"/>
        <w:rPr>
          <w:rFonts w:ascii="Arial MT"/>
          <w:sz w:val="16"/>
        </w:rPr>
      </w:pPr>
    </w:p>
    <w:p>
      <w:pPr>
        <w:spacing w:before="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Sources: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pacing w:val="-2"/>
          <w:sz w:val="16"/>
        </w:rPr>
        <w:t>2019.</w:t>
      </w:r>
    </w:p>
    <w:p>
      <w:pPr>
        <w:pStyle w:val="BodyText"/>
        <w:spacing w:before="90"/>
        <w:rPr>
          <w:rFonts w:ascii="Arial MT"/>
          <w:sz w:val="16"/>
        </w:rPr>
      </w:pPr>
    </w:p>
    <w:p>
      <w:pPr>
        <w:pStyle w:val="Heading1"/>
        <w:spacing w:before="1"/>
      </w:pPr>
      <w:bookmarkStart w:name="Blended Vacancy Rate" w:id="17"/>
      <w:bookmarkEnd w:id="17"/>
      <w:r>
        <w:rPr>
          <w:i w:val="0"/>
        </w:rPr>
      </w:r>
      <w:r>
        <w:rPr/>
        <w:t>Blended</w:t>
      </w:r>
      <w:r>
        <w:rPr>
          <w:spacing w:val="27"/>
        </w:rPr>
        <w:t> </w:t>
      </w:r>
      <w:r>
        <w:rPr/>
        <w:t>Vacancy</w:t>
      </w:r>
      <w:r>
        <w:rPr>
          <w:spacing w:val="31"/>
        </w:rPr>
        <w:t> </w:t>
      </w:r>
      <w:r>
        <w:rPr>
          <w:spacing w:val="-4"/>
        </w:rPr>
        <w:t>Rate</w:t>
      </w:r>
    </w:p>
    <w:p>
      <w:pPr>
        <w:pStyle w:val="BodyText"/>
        <w:spacing w:line="288" w:lineRule="auto" w:before="48"/>
        <w:ind w:left="1007" w:right="1199"/>
      </w:pPr>
      <w:r>
        <w:rPr/>
        <w:t>When</w:t>
      </w:r>
      <w:r>
        <w:rPr>
          <w:spacing w:val="-4"/>
        </w:rPr>
        <w:t> </w:t>
      </w:r>
      <w:r>
        <w:rPr/>
        <w:t>UC</w:t>
      </w:r>
      <w:r>
        <w:rPr>
          <w:spacing w:val="-3"/>
        </w:rPr>
        <w:t> </w:t>
      </w:r>
      <w:r>
        <w:rPr/>
        <w:t>Davis</w:t>
      </w:r>
      <w:r>
        <w:rPr>
          <w:spacing w:val="-2"/>
        </w:rPr>
        <w:t> </w:t>
      </w:r>
      <w:r>
        <w:rPr/>
        <w:t>began</w:t>
      </w:r>
      <w:r>
        <w:rPr>
          <w:spacing w:val="-2"/>
        </w:rPr>
        <w:t> </w:t>
      </w:r>
      <w:r>
        <w:rPr/>
        <w:t>collecting</w:t>
      </w:r>
      <w:r>
        <w:rPr>
          <w:spacing w:val="-3"/>
        </w:rPr>
        <w:t> </w:t>
      </w:r>
      <w:r>
        <w:rPr/>
        <w:t>rent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vacancy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1970s,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majority</w:t>
      </w:r>
      <w:r>
        <w:rPr>
          <w:spacing w:val="-3"/>
        </w:rPr>
        <w:t> </w:t>
      </w:r>
      <w:r>
        <w:rPr/>
        <w:t>of the</w:t>
      </w:r>
      <w:r>
        <w:rPr>
          <w:spacing w:val="-10"/>
        </w:rPr>
        <w:t> </w:t>
      </w:r>
      <w:r>
        <w:rPr/>
        <w:t>available</w:t>
      </w:r>
      <w:r>
        <w:rPr>
          <w:spacing w:val="-10"/>
        </w:rPr>
        <w:t> </w:t>
      </w:r>
      <w:r>
        <w:rPr/>
        <w:t>properties</w:t>
      </w:r>
      <w:r>
        <w:rPr>
          <w:spacing w:val="-10"/>
        </w:rPr>
        <w:t> </w:t>
      </w:r>
      <w:r>
        <w:rPr/>
        <w:t>used</w:t>
      </w:r>
      <w:r>
        <w:rPr>
          <w:spacing w:val="-9"/>
        </w:rPr>
        <w:t> </w:t>
      </w:r>
      <w:r>
        <w:rPr/>
        <w:t>roughly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same</w:t>
      </w:r>
      <w:r>
        <w:rPr>
          <w:spacing w:val="-10"/>
        </w:rPr>
        <w:t> </w:t>
      </w:r>
      <w:r>
        <w:rPr/>
        <w:t>leasing</w:t>
      </w:r>
      <w:r>
        <w:rPr>
          <w:spacing w:val="-11"/>
        </w:rPr>
        <w:t> </w:t>
      </w:r>
      <w:r>
        <w:rPr/>
        <w:t>structure</w:t>
      </w:r>
      <w:r>
        <w:rPr>
          <w:spacing w:val="-10"/>
        </w:rPr>
        <w:t> </w:t>
      </w:r>
      <w:r>
        <w:rPr/>
        <w:t>(i.e.,</w:t>
      </w:r>
      <w:r>
        <w:rPr>
          <w:spacing w:val="-10"/>
        </w:rPr>
        <w:t> </w:t>
      </w:r>
      <w:r>
        <w:rPr/>
        <w:t>unit</w:t>
      </w:r>
      <w:r>
        <w:rPr>
          <w:spacing w:val="-11"/>
        </w:rPr>
        <w:t> </w:t>
      </w:r>
      <w:r>
        <w:rPr/>
        <w:t>leasing).</w:t>
      </w:r>
      <w:r>
        <w:rPr>
          <w:spacing w:val="35"/>
        </w:rPr>
        <w:t> </w:t>
      </w:r>
      <w:r>
        <w:rPr/>
        <w:t>In</w:t>
      </w:r>
      <w:r>
        <w:rPr>
          <w:spacing w:val="-12"/>
        </w:rPr>
        <w:t> </w:t>
      </w:r>
      <w:r>
        <w:rPr/>
        <w:t>recent years, the market has</w:t>
      </w:r>
      <w:r>
        <w:rPr>
          <w:spacing w:val="-1"/>
        </w:rPr>
        <w:t> </w:t>
      </w:r>
      <w:r>
        <w:rPr/>
        <w:t>shifted with</w:t>
      </w:r>
      <w:r>
        <w:rPr>
          <w:spacing w:val="-1"/>
        </w:rPr>
        <w:t> </w:t>
      </w:r>
      <w:r>
        <w:rPr/>
        <w:t>a small but increasing share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units leased</w:t>
      </w:r>
      <w:r>
        <w:rPr>
          <w:spacing w:val="-1"/>
        </w:rPr>
        <w:t> </w:t>
      </w:r>
      <w:r>
        <w:rPr/>
        <w:t>under bed-lease</w:t>
      </w:r>
      <w:r>
        <w:rPr>
          <w:spacing w:val="-2"/>
        </w:rPr>
        <w:t> </w:t>
      </w:r>
      <w:r>
        <w:rPr/>
        <w:t>arrangements.</w:t>
      </w:r>
      <w:r>
        <w:rPr>
          <w:spacing w:val="40"/>
        </w:rPr>
        <w:t> </w:t>
      </w:r>
      <w:r>
        <w:rPr/>
        <w:t>Recognizing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changes in</w:t>
      </w:r>
      <w:r>
        <w:rPr>
          <w:spacing w:val="-2"/>
        </w:rPr>
        <w:t> </w:t>
      </w:r>
      <w:r>
        <w:rPr/>
        <w:t>the market, the</w:t>
      </w:r>
      <w:r>
        <w:rPr>
          <w:spacing w:val="-2"/>
        </w:rPr>
        <w:t> </w:t>
      </w:r>
      <w:r>
        <w:rPr/>
        <w:t>survey</w:t>
      </w:r>
      <w:r>
        <w:rPr>
          <w:spacing w:val="-1"/>
        </w:rPr>
        <w:t> </w:t>
      </w:r>
      <w:r>
        <w:rPr/>
        <w:t>tool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report were updated to provide break outs for units</w:t>
      </w:r>
      <w:r>
        <w:rPr>
          <w:spacing w:val="-1"/>
        </w:rPr>
        <w:t> </w:t>
      </w:r>
      <w:r>
        <w:rPr/>
        <w:t>leased</w:t>
      </w:r>
      <w:r>
        <w:rPr>
          <w:spacing w:val="-1"/>
        </w:rPr>
        <w:t> </w:t>
      </w:r>
      <w:r>
        <w:rPr/>
        <w:t>by the bed.</w:t>
      </w:r>
      <w:r>
        <w:rPr>
          <w:spacing w:val="40"/>
        </w:rPr>
        <w:t> </w:t>
      </w:r>
      <w:r>
        <w:rPr/>
        <w:t>In order to</w:t>
      </w:r>
      <w:r>
        <w:rPr>
          <w:spacing w:val="-1"/>
        </w:rPr>
        <w:t> </w:t>
      </w:r>
      <w:r>
        <w:rPr/>
        <w:t>facilitate comparison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prior</w:t>
      </w:r>
      <w:r>
        <w:rPr>
          <w:spacing w:val="-12"/>
        </w:rPr>
        <w:t> </w:t>
      </w:r>
      <w:r>
        <w:rPr/>
        <w:t>years,</w:t>
      </w:r>
      <w:r>
        <w:rPr>
          <w:spacing w:val="-11"/>
        </w:rPr>
        <w:t> </w:t>
      </w:r>
      <w:r>
        <w:rPr/>
        <w:t>BAE</w:t>
      </w:r>
      <w:r>
        <w:rPr>
          <w:spacing w:val="-12"/>
        </w:rPr>
        <w:t> </w:t>
      </w:r>
      <w:r>
        <w:rPr/>
        <w:t>developed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method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calculating</w:t>
      </w:r>
      <w:r>
        <w:rPr>
          <w:spacing w:val="-12"/>
        </w:rPr>
        <w:t> </w:t>
      </w:r>
      <w:r>
        <w:rPr/>
        <w:t>“blended”</w:t>
      </w:r>
      <w:r>
        <w:rPr>
          <w:spacing w:val="-11"/>
        </w:rPr>
        <w:t> </w:t>
      </w:r>
      <w:r>
        <w:rPr/>
        <w:t>vacancy</w:t>
      </w:r>
      <w:r>
        <w:rPr>
          <w:spacing w:val="-12"/>
        </w:rPr>
        <w:t> </w:t>
      </w:r>
      <w:r>
        <w:rPr/>
        <w:t>and rental rate</w:t>
      </w:r>
      <w:r>
        <w:rPr>
          <w:spacing w:val="-1"/>
        </w:rPr>
        <w:t> </w:t>
      </w:r>
      <w:r>
        <w:rPr/>
        <w:t>figures that</w:t>
      </w:r>
      <w:r>
        <w:rPr>
          <w:spacing w:val="-2"/>
        </w:rPr>
        <w:t> </w:t>
      </w:r>
      <w:r>
        <w:rPr/>
        <w:t>combine information</w:t>
      </w:r>
      <w:r>
        <w:rPr>
          <w:spacing w:val="-1"/>
        </w:rPr>
        <w:t> </w:t>
      </w:r>
      <w:r>
        <w:rPr/>
        <w:t>for unit-leased</w:t>
      </w:r>
      <w:r>
        <w:rPr>
          <w:spacing w:val="-1"/>
        </w:rPr>
        <w:t> </w:t>
      </w:r>
      <w:r>
        <w:rPr/>
        <w:t>and bed-leased properties.</w:t>
      </w:r>
    </w:p>
    <w:p>
      <w:pPr>
        <w:pStyle w:val="BodyText"/>
        <w:spacing w:before="56"/>
      </w:pPr>
    </w:p>
    <w:p>
      <w:pPr>
        <w:pStyle w:val="BodyText"/>
        <w:spacing w:line="288" w:lineRule="auto"/>
        <w:ind w:left="1007" w:right="1095"/>
      </w:pPr>
      <w:r>
        <w:rPr/>
        <w:t>To</w:t>
      </w:r>
      <w:r>
        <w:rPr>
          <w:spacing w:val="-5"/>
        </w:rPr>
        <w:t> </w:t>
      </w:r>
      <w:r>
        <w:rPr/>
        <w:t>estimate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citywide</w:t>
      </w:r>
      <w:r>
        <w:rPr>
          <w:spacing w:val="-5"/>
        </w:rPr>
        <w:t> </w:t>
      </w:r>
      <w:r>
        <w:rPr/>
        <w:t>vacancy</w:t>
      </w:r>
      <w:r>
        <w:rPr>
          <w:spacing w:val="-5"/>
        </w:rPr>
        <w:t> </w:t>
      </w:r>
      <w:r>
        <w:rPr/>
        <w:t>rate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lease</w:t>
      </w:r>
      <w:r>
        <w:rPr>
          <w:spacing w:val="-5"/>
        </w:rPr>
        <w:t> </w:t>
      </w:r>
      <w:r>
        <w:rPr/>
        <w:t>types,</w:t>
      </w:r>
      <w:r>
        <w:rPr>
          <w:spacing w:val="-5"/>
        </w:rPr>
        <w:t> </w:t>
      </w:r>
      <w:r>
        <w:rPr/>
        <w:t>BAE</w:t>
      </w:r>
      <w:r>
        <w:rPr>
          <w:spacing w:val="-5"/>
        </w:rPr>
        <w:t> </w:t>
      </w:r>
      <w:r>
        <w:rPr/>
        <w:t>combined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unit</w:t>
      </w:r>
      <w:r>
        <w:rPr>
          <w:spacing w:val="-5"/>
        </w:rPr>
        <w:t> </w:t>
      </w:r>
      <w:r>
        <w:rPr/>
        <w:t>lease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bed lease</w:t>
      </w:r>
      <w:r>
        <w:rPr>
          <w:spacing w:val="-10"/>
        </w:rPr>
        <w:t> </w:t>
      </w:r>
      <w:r>
        <w:rPr/>
        <w:t>vacancy</w:t>
      </w:r>
      <w:r>
        <w:rPr>
          <w:spacing w:val="-9"/>
        </w:rPr>
        <w:t> </w:t>
      </w:r>
      <w:r>
        <w:rPr/>
        <w:t>rates,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generate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combined,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“blended,”</w:t>
      </w:r>
      <w:r>
        <w:rPr>
          <w:spacing w:val="-10"/>
        </w:rPr>
        <w:t> </w:t>
      </w:r>
      <w:r>
        <w:rPr/>
        <w:t>vacancy</w:t>
      </w:r>
      <w:r>
        <w:rPr>
          <w:spacing w:val="-11"/>
        </w:rPr>
        <w:t> </w:t>
      </w:r>
      <w:r>
        <w:rPr/>
        <w:t>estimate.</w:t>
      </w:r>
      <w:hyperlink w:history="true" w:anchor="_bookmark5">
        <w:r>
          <w:rPr>
            <w:position w:val="5"/>
            <w:sz w:val="14"/>
          </w:rPr>
          <w:t>4</w:t>
        </w:r>
      </w:hyperlink>
      <w:r>
        <w:rPr>
          <w:spacing w:val="59"/>
          <w:position w:val="5"/>
          <w:sz w:val="14"/>
        </w:rPr>
        <w:t> </w:t>
      </w:r>
      <w:r>
        <w:rPr/>
        <w:t>The</w:t>
      </w:r>
      <w:r>
        <w:rPr>
          <w:spacing w:val="-8"/>
        </w:rPr>
        <w:t> </w:t>
      </w:r>
      <w:r>
        <w:rPr/>
        <w:t>results</w:t>
      </w:r>
      <w:r>
        <w:rPr>
          <w:spacing w:val="-10"/>
        </w:rPr>
        <w:t> </w:t>
      </w:r>
      <w:r>
        <w:rPr/>
        <w:t>of the blended vacancy rate calculation for the 2019 survey are shown in Table 3.</w:t>
      </w:r>
      <w:r>
        <w:rPr>
          <w:spacing w:val="40"/>
        </w:rPr>
        <w:t> </w:t>
      </w:r>
      <w:r>
        <w:rPr/>
        <w:t>Given that</w:t>
      </w:r>
    </w:p>
    <w:p>
      <w:pPr>
        <w:pStyle w:val="BodyText"/>
        <w:spacing w:before="3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1097280</wp:posOffset>
                </wp:positionH>
                <wp:positionV relativeFrom="paragraph">
                  <wp:posOffset>60510</wp:posOffset>
                </wp:positionV>
                <wp:extent cx="1828800" cy="762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4.7646pt;width:144pt;height:.6pt;mso-position-horizontal-relative:page;mso-position-vertical-relative:paragraph;z-index:-15724032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spacing w:line="316" w:lineRule="auto" w:before="1"/>
        <w:ind w:left="1007" w:right="1095" w:firstLine="0"/>
        <w:jc w:val="left"/>
        <w:rPr>
          <w:sz w:val="20"/>
        </w:rPr>
      </w:pPr>
      <w:bookmarkStart w:name="_bookmark5" w:id="18"/>
      <w:bookmarkEnd w:id="18"/>
      <w:r>
        <w:rPr/>
      </w:r>
      <w:r>
        <w:rPr>
          <w:position w:val="5"/>
          <w:sz w:val="13"/>
        </w:rPr>
        <w:t>4</w:t>
      </w:r>
      <w:r>
        <w:rPr>
          <w:spacing w:val="18"/>
          <w:position w:val="5"/>
          <w:sz w:val="13"/>
        </w:rPr>
        <w:t> </w:t>
      </w:r>
      <w:r>
        <w:rPr>
          <w:sz w:val="20"/>
        </w:rPr>
        <w:t>To calculate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“blended”</w:t>
      </w:r>
      <w:r>
        <w:rPr>
          <w:spacing w:val="-1"/>
          <w:sz w:val="20"/>
        </w:rPr>
        <w:t> </w:t>
      </w:r>
      <w:r>
        <w:rPr>
          <w:sz w:val="20"/>
        </w:rPr>
        <w:t>vacancy</w:t>
      </w:r>
      <w:r>
        <w:rPr>
          <w:spacing w:val="-1"/>
          <w:sz w:val="20"/>
        </w:rPr>
        <w:t> </w:t>
      </w:r>
      <w:r>
        <w:rPr>
          <w:sz w:val="20"/>
        </w:rPr>
        <w:t>rate, BAE</w:t>
      </w:r>
      <w:r>
        <w:rPr>
          <w:spacing w:val="-1"/>
          <w:sz w:val="20"/>
        </w:rPr>
        <w:t> </w:t>
      </w:r>
      <w:r>
        <w:rPr>
          <w:sz w:val="20"/>
        </w:rPr>
        <w:t>calculated the</w:t>
      </w:r>
      <w:r>
        <w:rPr>
          <w:spacing w:val="-1"/>
          <w:sz w:val="20"/>
        </w:rPr>
        <w:t> </w:t>
      </w:r>
      <w:r>
        <w:rPr>
          <w:sz w:val="20"/>
        </w:rPr>
        <w:t>bed lease</w:t>
      </w:r>
      <w:r>
        <w:rPr>
          <w:spacing w:val="-1"/>
          <w:sz w:val="20"/>
        </w:rPr>
        <w:t> </w:t>
      </w:r>
      <w:r>
        <w:rPr>
          <w:sz w:val="20"/>
        </w:rPr>
        <w:t>vacancy</w:t>
      </w:r>
      <w:r>
        <w:rPr>
          <w:spacing w:val="-1"/>
          <w:sz w:val="20"/>
        </w:rPr>
        <w:t> </w:t>
      </w:r>
      <w:r>
        <w:rPr>
          <w:sz w:val="20"/>
        </w:rPr>
        <w:t>rate</w:t>
      </w:r>
      <w:r>
        <w:rPr>
          <w:spacing w:val="-1"/>
          <w:sz w:val="20"/>
        </w:rPr>
        <w:t> </w:t>
      </w:r>
      <w:r>
        <w:rPr>
          <w:sz w:val="20"/>
        </w:rPr>
        <w:t>on a per</w:t>
      </w:r>
      <w:r>
        <w:rPr>
          <w:spacing w:val="-1"/>
          <w:sz w:val="20"/>
        </w:rPr>
        <w:t> </w:t>
      </w:r>
      <w:r>
        <w:rPr>
          <w:sz w:val="20"/>
        </w:rPr>
        <w:t>bed basis, then applied that rate to the total number of bed-leased units.</w:t>
      </w:r>
      <w:r>
        <w:rPr>
          <w:spacing w:val="40"/>
          <w:sz w:val="20"/>
        </w:rPr>
        <w:t> </w:t>
      </w:r>
      <w:r>
        <w:rPr>
          <w:sz w:val="20"/>
        </w:rPr>
        <w:t>The resulting “vacant unit equivalents”</w:t>
      </w:r>
      <w:r>
        <w:rPr>
          <w:spacing w:val="-12"/>
          <w:sz w:val="20"/>
        </w:rPr>
        <w:t> </w:t>
      </w:r>
      <w:r>
        <w:rPr>
          <w:sz w:val="20"/>
        </w:rPr>
        <w:t>were</w:t>
      </w:r>
      <w:r>
        <w:rPr>
          <w:spacing w:val="-12"/>
          <w:sz w:val="20"/>
        </w:rPr>
        <w:t> </w:t>
      </w:r>
      <w:r>
        <w:rPr>
          <w:sz w:val="20"/>
        </w:rPr>
        <w:t>then</w:t>
      </w:r>
      <w:r>
        <w:rPr>
          <w:spacing w:val="-11"/>
          <w:sz w:val="20"/>
        </w:rPr>
        <w:t> </w:t>
      </w:r>
      <w:r>
        <w:rPr>
          <w:sz w:val="20"/>
        </w:rPr>
        <w:t>added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total</w:t>
      </w:r>
      <w:r>
        <w:rPr>
          <w:spacing w:val="-11"/>
          <w:sz w:val="20"/>
        </w:rPr>
        <w:t> </w:t>
      </w:r>
      <w:r>
        <w:rPr>
          <w:sz w:val="20"/>
        </w:rPr>
        <w:t>number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vacant</w:t>
      </w:r>
      <w:r>
        <w:rPr>
          <w:spacing w:val="-11"/>
          <w:sz w:val="20"/>
        </w:rPr>
        <w:t> </w:t>
      </w:r>
      <w:r>
        <w:rPr>
          <w:sz w:val="20"/>
        </w:rPr>
        <w:t>unit-leased</w:t>
      </w:r>
      <w:r>
        <w:rPr>
          <w:spacing w:val="-11"/>
          <w:sz w:val="20"/>
        </w:rPr>
        <w:t> </w:t>
      </w:r>
      <w:r>
        <w:rPr>
          <w:sz w:val="20"/>
        </w:rPr>
        <w:t>apartments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calculate</w:t>
      </w:r>
      <w:r>
        <w:rPr>
          <w:spacing w:val="-12"/>
          <w:sz w:val="20"/>
        </w:rPr>
        <w:t> </w:t>
      </w:r>
      <w:r>
        <w:rPr>
          <w:sz w:val="20"/>
        </w:rPr>
        <w:t>the combined vacancy rate.</w:t>
      </w:r>
    </w:p>
    <w:p>
      <w:pPr>
        <w:spacing w:after="0" w:line="316" w:lineRule="auto"/>
        <w:jc w:val="left"/>
        <w:rPr>
          <w:sz w:val="20"/>
        </w:rPr>
        <w:sectPr>
          <w:pgSz w:w="12240" w:h="15840"/>
          <w:pgMar w:header="0" w:footer="502" w:top="1680" w:bottom="700" w:left="720" w:right="720"/>
        </w:sectPr>
      </w:pPr>
    </w:p>
    <w:p>
      <w:pPr>
        <w:pStyle w:val="BodyText"/>
        <w:spacing w:line="288" w:lineRule="auto" w:before="79"/>
        <w:ind w:left="1007" w:right="1013"/>
      </w:pPr>
      <w:r>
        <w:rPr/>
        <w:t>unit-leased apartments account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85</w:t>
      </w:r>
      <w:r>
        <w:rPr>
          <w:spacing w:val="-3"/>
        </w:rPr>
        <w:t> </w:t>
      </w:r>
      <w:r>
        <w:rPr/>
        <w:t>percent</w:t>
      </w:r>
      <w:r>
        <w:rPr>
          <w:spacing w:val="-1"/>
        </w:rPr>
        <w:t> </w:t>
      </w:r>
      <w:r>
        <w:rPr/>
        <w:t>of the reported</w:t>
      </w:r>
      <w:r>
        <w:rPr>
          <w:spacing w:val="-2"/>
        </w:rPr>
        <w:t> </w:t>
      </w:r>
      <w:r>
        <w:rPr/>
        <w:t>market-rate rental</w:t>
      </w:r>
      <w:r>
        <w:rPr>
          <w:spacing w:val="-1"/>
        </w:rPr>
        <w:t> </w:t>
      </w:r>
      <w:r>
        <w:rPr/>
        <w:t>inventory, the blended</w:t>
      </w:r>
      <w:r>
        <w:rPr>
          <w:spacing w:val="-3"/>
        </w:rPr>
        <w:t> </w:t>
      </w:r>
      <w:r>
        <w:rPr/>
        <w:t>vacancy</w:t>
      </w:r>
      <w:r>
        <w:rPr>
          <w:spacing w:val="-1"/>
        </w:rPr>
        <w:t> </w:t>
      </w:r>
      <w:r>
        <w:rPr/>
        <w:t>rate</w:t>
      </w:r>
      <w:r>
        <w:rPr>
          <w:spacing w:val="-2"/>
        </w:rPr>
        <w:t> </w:t>
      </w:r>
      <w:r>
        <w:rPr/>
        <w:t>aligns</w:t>
      </w:r>
      <w:r>
        <w:rPr>
          <w:spacing w:val="-2"/>
        </w:rPr>
        <w:t> </w:t>
      </w:r>
      <w:r>
        <w:rPr/>
        <w:t>more closely</w:t>
      </w:r>
      <w:r>
        <w:rPr>
          <w:spacing w:val="-3"/>
        </w:rPr>
        <w:t> </w:t>
      </w:r>
      <w:r>
        <w:rPr/>
        <w:t>with the unit lease vacancy</w:t>
      </w:r>
      <w:r>
        <w:rPr>
          <w:spacing w:val="-1"/>
        </w:rPr>
        <w:t> </w:t>
      </w:r>
      <w:r>
        <w:rPr/>
        <w:t>rate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is drawn upward</w:t>
      </w:r>
      <w:r>
        <w:rPr>
          <w:spacing w:val="-10"/>
        </w:rPr>
        <w:t> </w:t>
      </w:r>
      <w:r>
        <w:rPr/>
        <w:t>due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higher</w:t>
      </w:r>
      <w:r>
        <w:rPr>
          <w:spacing w:val="-11"/>
        </w:rPr>
        <w:t> </w:t>
      </w:r>
      <w:r>
        <w:rPr/>
        <w:t>bed</w:t>
      </w:r>
      <w:r>
        <w:rPr>
          <w:spacing w:val="-7"/>
        </w:rPr>
        <w:t> </w:t>
      </w:r>
      <w:r>
        <w:rPr/>
        <w:t>lease</w:t>
      </w:r>
      <w:r>
        <w:rPr>
          <w:spacing w:val="-8"/>
        </w:rPr>
        <w:t> </w:t>
      </w:r>
      <w:r>
        <w:rPr/>
        <w:t>vacancy</w:t>
      </w:r>
      <w:r>
        <w:rPr>
          <w:spacing w:val="-9"/>
        </w:rPr>
        <w:t> </w:t>
      </w:r>
      <w:r>
        <w:rPr/>
        <w:t>rate.</w:t>
      </w:r>
      <w:r>
        <w:rPr>
          <w:spacing w:val="38"/>
        </w:rPr>
        <w:t> </w:t>
      </w:r>
      <w:r>
        <w:rPr/>
        <w:t>The</w:t>
      </w:r>
      <w:r>
        <w:rPr>
          <w:spacing w:val="-8"/>
        </w:rPr>
        <w:t> </w:t>
      </w:r>
      <w:r>
        <w:rPr/>
        <w:t>blended</w:t>
      </w:r>
      <w:r>
        <w:rPr>
          <w:spacing w:val="-7"/>
        </w:rPr>
        <w:t> </w:t>
      </w:r>
      <w:r>
        <w:rPr/>
        <w:t>vacancy</w:t>
      </w:r>
      <w:r>
        <w:rPr>
          <w:spacing w:val="-9"/>
        </w:rPr>
        <w:t> </w:t>
      </w:r>
      <w:r>
        <w:rPr/>
        <w:t>rate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all</w:t>
      </w:r>
      <w:r>
        <w:rPr>
          <w:spacing w:val="-9"/>
        </w:rPr>
        <w:t> </w:t>
      </w:r>
      <w:r>
        <w:rPr/>
        <w:t>rental</w:t>
      </w:r>
      <w:r>
        <w:rPr>
          <w:spacing w:val="-11"/>
        </w:rPr>
        <w:t> </w:t>
      </w:r>
      <w:r>
        <w:rPr/>
        <w:t>units is 1.0 percent.</w:t>
      </w:r>
      <w:r>
        <w:rPr>
          <w:spacing w:val="40"/>
        </w:rPr>
        <w:t> </w:t>
      </w:r>
      <w:r>
        <w:rPr/>
        <w:t>This vacancy rate is higher than the 2017 and 2018 blended rates of 0.4 percent and 0.5 percent, respectively.</w:t>
      </w:r>
    </w:p>
    <w:p>
      <w:pPr>
        <w:pStyle w:val="BodyText"/>
        <w:spacing w:before="54"/>
      </w:pPr>
    </w:p>
    <w:p>
      <w:pPr>
        <w:spacing w:before="0"/>
        <w:ind w:left="1007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1097276</wp:posOffset>
                </wp:positionH>
                <wp:positionV relativeFrom="paragraph">
                  <wp:posOffset>170791</wp:posOffset>
                </wp:positionV>
                <wp:extent cx="5515610" cy="9525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5515610" cy="9525"/>
                          <a:chExt cx="5515610" cy="952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51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5610" h="0">
                                <a:moveTo>
                                  <a:pt x="0" y="1"/>
                                </a:moveTo>
                                <a:lnTo>
                                  <a:pt x="551501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" y="4"/>
                            <a:ext cx="55156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5610" h="9525">
                                <a:moveTo>
                                  <a:pt x="5515006" y="9472"/>
                                </a:moveTo>
                                <a:lnTo>
                                  <a:pt x="0" y="9472"/>
                                </a:lnTo>
                                <a:lnTo>
                                  <a:pt x="0" y="0"/>
                                </a:lnTo>
                                <a:lnTo>
                                  <a:pt x="5515006" y="0"/>
                                </a:lnTo>
                                <a:lnTo>
                                  <a:pt x="5515006" y="9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99757pt;margin-top:13.448152pt;width:434.3pt;height:.75pt;mso-position-horizontal-relative:page;mso-position-vertical-relative:paragraph;z-index:-15723520;mso-wrap-distance-left:0;mso-wrap-distance-right:0" id="docshapegroup36" coordorigin="1728,269" coordsize="8686,15">
                <v:line style="position:absolute" from="1728,269" to="10413,269" stroked="true" strokeweight="0pt" strokecolor="#000000">
                  <v:stroke dashstyle="solid"/>
                </v:line>
                <v:rect style="position:absolute;left:1728;top:268;width:8686;height:15" id="docshape37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bookmarkStart w:name="Table 3:  Blended Vacancy Rate Summary" w:id="19"/>
      <w:bookmarkEnd w:id="19"/>
      <w:r>
        <w:rPr/>
      </w:r>
      <w:r>
        <w:rPr>
          <w:i/>
          <w:sz w:val="22"/>
        </w:rPr>
        <w:t>Table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3: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Blended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Vacancy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Summary</w:t>
      </w:r>
    </w:p>
    <w:p>
      <w:pPr>
        <w:pStyle w:val="BodyText"/>
        <w:spacing w:before="56"/>
        <w:rPr>
          <w:i/>
          <w:sz w:val="16"/>
        </w:rPr>
      </w:pPr>
    </w:p>
    <w:p>
      <w:pPr>
        <w:spacing w:before="0" w:after="19"/>
        <w:ind w:left="326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2019</w:t>
      </w:r>
      <w:r>
        <w:rPr>
          <w:rFonts w:ascii="Arial"/>
          <w:b/>
          <w:spacing w:val="7"/>
          <w:sz w:val="16"/>
        </w:rPr>
        <w:t> </w:t>
      </w:r>
      <w:r>
        <w:rPr>
          <w:rFonts w:ascii="Arial"/>
          <w:b/>
          <w:sz w:val="16"/>
        </w:rPr>
        <w:t>Vacancy</w:t>
      </w:r>
      <w:r>
        <w:rPr>
          <w:rFonts w:ascii="Arial"/>
          <w:b/>
          <w:spacing w:val="8"/>
          <w:sz w:val="16"/>
        </w:rPr>
        <w:t> </w:t>
      </w:r>
      <w:r>
        <w:rPr>
          <w:rFonts w:ascii="Arial"/>
          <w:b/>
          <w:spacing w:val="-4"/>
          <w:sz w:val="16"/>
        </w:rPr>
        <w:t>Rate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3"/>
        <w:gridCol w:w="165"/>
        <w:gridCol w:w="824"/>
        <w:gridCol w:w="165"/>
        <w:gridCol w:w="824"/>
        <w:gridCol w:w="165"/>
        <w:gridCol w:w="959"/>
        <w:gridCol w:w="165"/>
        <w:gridCol w:w="1468"/>
        <w:gridCol w:w="165"/>
        <w:gridCol w:w="1468"/>
      </w:tblGrid>
      <w:tr>
        <w:trPr>
          <w:trHeight w:val="432" w:hRule="atLeast"/>
        </w:trPr>
        <w:tc>
          <w:tcPr>
            <w:tcW w:w="13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21" w:righ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Unit</w:t>
            </w:r>
          </w:p>
          <w:p>
            <w:pPr>
              <w:pStyle w:val="TableParagraph"/>
              <w:spacing w:line="175" w:lineRule="exact" w:before="40"/>
              <w:ind w:left="14" w:right="20"/>
              <w:jc w:val="center"/>
              <w:rPr>
                <w:sz w:val="16"/>
              </w:rPr>
            </w:pPr>
            <w:r>
              <w:rPr>
                <w:sz w:val="16"/>
              </w:rPr>
              <w:t>Lease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Bed</w:t>
            </w:r>
          </w:p>
          <w:p>
            <w:pPr>
              <w:pStyle w:val="TableParagraph"/>
              <w:spacing w:line="175" w:lineRule="exact" w:before="40"/>
              <w:ind w:left="14" w:right="21"/>
              <w:jc w:val="center"/>
              <w:rPr>
                <w:sz w:val="16"/>
              </w:rPr>
            </w:pPr>
            <w:r>
              <w:rPr>
                <w:sz w:val="16"/>
              </w:rPr>
              <w:t>Lease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Blended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2" w:righ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2018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Blended</w:t>
            </w:r>
          </w:p>
          <w:p>
            <w:pPr>
              <w:pStyle w:val="TableParagraph"/>
              <w:spacing w:line="175" w:lineRule="exact" w:before="40"/>
              <w:ind w:left="11" w:righ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Vacancy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Rate</w:t>
            </w:r>
            <w:r>
              <w:rPr>
                <w:rFonts w:ascii="Arial"/>
                <w:b/>
                <w:spacing w:val="20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2017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Blended</w:t>
            </w:r>
          </w:p>
          <w:p>
            <w:pPr>
              <w:pStyle w:val="TableParagraph"/>
              <w:spacing w:line="175" w:lineRule="exact" w:before="40"/>
              <w:ind w:left="10" w:righ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Vacancy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Rate</w:t>
            </w:r>
            <w:r>
              <w:rPr>
                <w:rFonts w:ascii="Arial"/>
                <w:b/>
                <w:spacing w:val="20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(c)</w:t>
            </w:r>
          </w:p>
        </w:tc>
      </w:tr>
      <w:tr>
        <w:trPr>
          <w:trHeight w:val="219" w:hRule="atLeast"/>
        </w:trPr>
        <w:tc>
          <w:tcPr>
            <w:tcW w:w="13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Studio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(d)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(d)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</w:tr>
      <w:tr>
        <w:trPr>
          <w:trHeight w:val="223" w:hRule="atLeast"/>
        </w:trPr>
        <w:tc>
          <w:tcPr>
            <w:tcW w:w="1363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4.4%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before="18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before="18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0.2%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before="18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0.1%</w:t>
            </w:r>
          </w:p>
        </w:tc>
      </w:tr>
      <w:tr>
        <w:trPr>
          <w:trHeight w:val="223" w:hRule="atLeast"/>
        </w:trPr>
        <w:tc>
          <w:tcPr>
            <w:tcW w:w="1363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2.8%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before="18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before="18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before="18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0.3%</w:t>
            </w:r>
          </w:p>
        </w:tc>
      </w:tr>
      <w:tr>
        <w:trPr>
          <w:trHeight w:val="223" w:hRule="atLeast"/>
        </w:trPr>
        <w:tc>
          <w:tcPr>
            <w:tcW w:w="1363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3.3%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before="18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before="18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0.3%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before="18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0.4%</w:t>
            </w:r>
          </w:p>
        </w:tc>
      </w:tr>
      <w:tr>
        <w:trPr>
          <w:trHeight w:val="223" w:hRule="atLeast"/>
        </w:trPr>
        <w:tc>
          <w:tcPr>
            <w:tcW w:w="1363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3.4%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before="18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before="18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before="18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</w:tr>
      <w:tr>
        <w:trPr>
          <w:trHeight w:val="213" w:hRule="atLeast"/>
        </w:trPr>
        <w:tc>
          <w:tcPr>
            <w:tcW w:w="13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5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(d)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5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(d)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</w:tr>
      <w:tr>
        <w:trPr>
          <w:trHeight w:val="199" w:hRule="atLeast"/>
        </w:trPr>
        <w:tc>
          <w:tcPr>
            <w:tcW w:w="13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0.6%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3.4%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0.4%</w:t>
            </w:r>
          </w:p>
        </w:tc>
      </w:tr>
    </w:tbl>
    <w:p>
      <w:pPr>
        <w:pStyle w:val="BodyText"/>
        <w:spacing w:before="10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1097280</wp:posOffset>
                </wp:positionH>
                <wp:positionV relativeFrom="paragraph">
                  <wp:posOffset>146211</wp:posOffset>
                </wp:positionV>
                <wp:extent cx="5515610" cy="952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5515610" cy="9525"/>
                          <a:chExt cx="5515610" cy="952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51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5610" h="0">
                                <a:moveTo>
                                  <a:pt x="0" y="0"/>
                                </a:moveTo>
                                <a:lnTo>
                                  <a:pt x="55150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" y="5"/>
                            <a:ext cx="55156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5610" h="9525">
                                <a:moveTo>
                                  <a:pt x="5515006" y="9472"/>
                                </a:moveTo>
                                <a:lnTo>
                                  <a:pt x="0" y="9472"/>
                                </a:lnTo>
                                <a:lnTo>
                                  <a:pt x="0" y="0"/>
                                </a:lnTo>
                                <a:lnTo>
                                  <a:pt x="5515006" y="0"/>
                                </a:lnTo>
                                <a:lnTo>
                                  <a:pt x="5515006" y="9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1.512688pt;width:434.3pt;height:.75pt;mso-position-horizontal-relative:page;mso-position-vertical-relative:paragraph;z-index:-15723008;mso-wrap-distance-left:0;mso-wrap-distance-right:0" id="docshapegroup38" coordorigin="1728,230" coordsize="8686,15">
                <v:line style="position:absolute" from="1728,230" to="10413,230" stroked="true" strokeweight="0pt" strokecolor="#000000">
                  <v:stroke dashstyle="solid"/>
                </v:line>
                <v:rect style="position:absolute;left:1728;top:230;width:8686;height:15" id="docshape39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27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5"/>
        </w:numPr>
        <w:tabs>
          <w:tab w:pos="1292" w:val="left" w:leader="none"/>
        </w:tabs>
        <w:spacing w:line="183" w:lineRule="exact" w:before="1" w:after="0"/>
        <w:ind w:left="1292" w:right="0" w:hanging="284"/>
        <w:jc w:val="left"/>
        <w:rPr>
          <w:sz w:val="16"/>
        </w:rPr>
      </w:pPr>
      <w:r>
        <w:rPr>
          <w:sz w:val="16"/>
        </w:rPr>
        <w:t>Based</w:t>
      </w:r>
      <w:r>
        <w:rPr>
          <w:spacing w:val="-6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units,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type,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5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rented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basis</w:t>
      </w:r>
      <w:r>
        <w:rPr>
          <w:spacing w:val="-4"/>
          <w:sz w:val="16"/>
        </w:rPr>
        <w:t> </w:t>
      </w:r>
      <w:r>
        <w:rPr>
          <w:sz w:val="16"/>
        </w:rPr>
        <w:t>(i.e.,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5"/>
        </w:numPr>
        <w:tabs>
          <w:tab w:pos="1291" w:val="left" w:leader="none"/>
        </w:tabs>
        <w:spacing w:line="183" w:lineRule="exact" w:before="0" w:after="0"/>
        <w:ind w:left="1291" w:right="0" w:hanging="284"/>
        <w:jc w:val="left"/>
        <w:rPr>
          <w:sz w:val="16"/>
        </w:rPr>
      </w:pPr>
      <w:r>
        <w:rPr>
          <w:sz w:val="16"/>
        </w:rPr>
        <w:t>Based</w:t>
      </w:r>
      <w:r>
        <w:rPr>
          <w:spacing w:val="-6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units,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type,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5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rented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bed</w:t>
      </w:r>
      <w:r>
        <w:rPr>
          <w:spacing w:val="-4"/>
          <w:sz w:val="16"/>
        </w:rPr>
        <w:t> </w:t>
      </w:r>
      <w:r>
        <w:rPr>
          <w:sz w:val="16"/>
        </w:rPr>
        <w:t>basis</w:t>
      </w:r>
      <w:r>
        <w:rPr>
          <w:spacing w:val="-1"/>
          <w:sz w:val="16"/>
        </w:rPr>
        <w:t> </w:t>
      </w:r>
      <w:r>
        <w:rPr>
          <w:sz w:val="16"/>
        </w:rPr>
        <w:t>(i.e.,</w:t>
      </w:r>
      <w:r>
        <w:rPr>
          <w:spacing w:val="-4"/>
          <w:sz w:val="16"/>
        </w:rPr>
        <w:t> </w:t>
      </w:r>
      <w:r>
        <w:rPr>
          <w:sz w:val="16"/>
        </w:rPr>
        <w:t>bed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5"/>
        </w:numPr>
        <w:tabs>
          <w:tab w:pos="1282" w:val="left" w:leader="none"/>
        </w:tabs>
        <w:spacing w:line="240" w:lineRule="auto" w:before="1" w:after="0"/>
        <w:ind w:left="1007" w:right="1355" w:firstLine="0"/>
        <w:jc w:val="left"/>
        <w:rPr>
          <w:sz w:val="16"/>
        </w:rPr>
      </w:pPr>
      <w:r>
        <w:rPr>
          <w:sz w:val="16"/>
        </w:rPr>
        <w:t>Based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number</w:t>
      </w:r>
      <w:r>
        <w:rPr>
          <w:spacing w:val="-2"/>
          <w:sz w:val="16"/>
        </w:rPr>
        <w:t> </w:t>
      </w:r>
      <w:r>
        <w:rPr>
          <w:sz w:val="16"/>
        </w:rPr>
        <w:t>of units,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z w:val="16"/>
        </w:rPr>
        <w:t>type, reported</w:t>
      </w:r>
      <w:r>
        <w:rPr>
          <w:spacing w:val="-2"/>
          <w:sz w:val="16"/>
        </w:rPr>
        <w:t> </w:t>
      </w:r>
      <w:r>
        <w:rPr>
          <w:sz w:val="16"/>
        </w:rPr>
        <w:t>as rented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per</w:t>
      </w:r>
      <w:r>
        <w:rPr>
          <w:spacing w:val="-2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z w:val="16"/>
        </w:rPr>
        <w:t>basis</w:t>
      </w:r>
      <w:r>
        <w:rPr>
          <w:spacing w:val="-2"/>
          <w:sz w:val="16"/>
        </w:rPr>
        <w:t> </w:t>
      </w:r>
      <w:r>
        <w:rPr>
          <w:sz w:val="16"/>
        </w:rPr>
        <w:t>(i.e.,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z w:val="16"/>
        </w:rPr>
        <w:t>lease),</w:t>
      </w:r>
      <w:r>
        <w:rPr>
          <w:spacing w:val="-5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vacant units leased on a per bed basis converted to "vacant unit equivalents."</w:t>
      </w:r>
    </w:p>
    <w:p>
      <w:pPr>
        <w:pStyle w:val="ListParagraph"/>
        <w:numPr>
          <w:ilvl w:val="0"/>
          <w:numId w:val="5"/>
        </w:numPr>
        <w:tabs>
          <w:tab w:pos="1291" w:val="left" w:leader="none"/>
        </w:tabs>
        <w:spacing w:line="183" w:lineRule="exact" w:before="0" w:after="0"/>
        <w:ind w:left="1291" w:right="0" w:hanging="284"/>
        <w:jc w:val="left"/>
        <w:rPr>
          <w:sz w:val="16"/>
        </w:rPr>
      </w:pPr>
      <w:r>
        <w:rPr>
          <w:sz w:val="16"/>
        </w:rPr>
        <w:t>Data</w:t>
      </w:r>
      <w:r>
        <w:rPr>
          <w:spacing w:val="-4"/>
          <w:sz w:val="16"/>
        </w:rPr>
        <w:t> </w:t>
      </w:r>
      <w:r>
        <w:rPr>
          <w:sz w:val="16"/>
        </w:rPr>
        <w:t>are</w:t>
      </w:r>
      <w:r>
        <w:rPr>
          <w:spacing w:val="-6"/>
          <w:sz w:val="16"/>
        </w:rPr>
        <w:t> </w:t>
      </w:r>
      <w:r>
        <w:rPr>
          <w:sz w:val="16"/>
        </w:rPr>
        <w:t>suppressed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prevent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disclosure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proprietary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information.</w:t>
      </w:r>
    </w:p>
    <w:p>
      <w:pPr>
        <w:pStyle w:val="BodyText"/>
        <w:spacing w:before="1"/>
        <w:rPr>
          <w:rFonts w:ascii="Arial MT"/>
          <w:sz w:val="16"/>
        </w:rPr>
      </w:pPr>
    </w:p>
    <w:p>
      <w:pPr>
        <w:spacing w:before="0"/>
        <w:ind w:left="1007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Sources: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pacing w:val="-2"/>
          <w:sz w:val="16"/>
        </w:rPr>
        <w:t>2019.</w:t>
      </w:r>
    </w:p>
    <w:p>
      <w:pPr>
        <w:pStyle w:val="BodyText"/>
        <w:spacing w:before="140"/>
        <w:rPr>
          <w:rFonts w:ascii="Arial MT"/>
          <w:sz w:val="16"/>
        </w:rPr>
      </w:pPr>
    </w:p>
    <w:p>
      <w:pPr>
        <w:pStyle w:val="Heading1"/>
        <w:spacing w:before="1"/>
      </w:pPr>
      <w:bookmarkStart w:name="Rental Rates" w:id="20"/>
      <w:bookmarkEnd w:id="20"/>
      <w:r>
        <w:rPr>
          <w:i w:val="0"/>
        </w:rPr>
      </w:r>
      <w:r>
        <w:rPr/>
        <w:t>Rental</w:t>
      </w:r>
      <w:r>
        <w:rPr>
          <w:spacing w:val="27"/>
        </w:rPr>
        <w:t> </w:t>
      </w:r>
      <w:r>
        <w:rPr>
          <w:spacing w:val="-2"/>
        </w:rPr>
        <w:t>Rates</w:t>
      </w:r>
    </w:p>
    <w:p>
      <w:pPr>
        <w:pStyle w:val="BodyText"/>
        <w:spacing w:line="288" w:lineRule="auto" w:before="48"/>
        <w:ind w:left="1008" w:right="1013"/>
      </w:pPr>
      <w:r>
        <w:rPr/>
        <w:t>Most</w:t>
      </w:r>
      <w:r>
        <w:rPr>
          <w:spacing w:val="-7"/>
        </w:rPr>
        <w:t> </w:t>
      </w:r>
      <w:r>
        <w:rPr/>
        <w:t>respondents</w:t>
      </w:r>
      <w:r>
        <w:rPr>
          <w:spacing w:val="-5"/>
        </w:rPr>
        <w:t> </w:t>
      </w:r>
      <w:r>
        <w:rPr/>
        <w:t>reported</w:t>
      </w:r>
      <w:r>
        <w:rPr>
          <w:spacing w:val="-5"/>
        </w:rPr>
        <w:t> </w:t>
      </w:r>
      <w:r>
        <w:rPr/>
        <w:t>static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increasing</w:t>
      </w:r>
      <w:r>
        <w:rPr>
          <w:spacing w:val="-7"/>
        </w:rPr>
        <w:t> </w:t>
      </w:r>
      <w:r>
        <w:rPr/>
        <w:t>rents,</w:t>
      </w:r>
      <w:r>
        <w:rPr>
          <w:spacing w:val="-6"/>
        </w:rPr>
        <w:t> </w:t>
      </w:r>
      <w:r>
        <w:rPr/>
        <w:t>relative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2018.</w:t>
      </w:r>
      <w:r>
        <w:rPr>
          <w:spacing w:val="40"/>
        </w:rPr>
        <w:t> </w:t>
      </w:r>
      <w:r>
        <w:rPr/>
        <w:t>Five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respondent complexes reported lowering rents in</w:t>
      </w:r>
      <w:r>
        <w:rPr>
          <w:spacing w:val="-1"/>
        </w:rPr>
        <w:t> </w:t>
      </w:r>
      <w:r>
        <w:rPr/>
        <w:t>2019</w:t>
      </w:r>
      <w:r>
        <w:rPr>
          <w:spacing w:val="-2"/>
        </w:rPr>
        <w:t> </w:t>
      </w:r>
      <w:r>
        <w:rPr/>
        <w:t>in order to fill vacancies.</w:t>
      </w:r>
      <w:r>
        <w:rPr>
          <w:spacing w:val="40"/>
        </w:rPr>
        <w:t> </w:t>
      </w:r>
      <w:r>
        <w:rPr/>
        <w:t>This 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slight increase from</w:t>
      </w:r>
      <w:r>
        <w:rPr>
          <w:spacing w:val="-7"/>
        </w:rPr>
        <w:t> </w:t>
      </w:r>
      <w:r>
        <w:rPr/>
        <w:t>2018,</w:t>
      </w:r>
      <w:r>
        <w:rPr>
          <w:spacing w:val="-7"/>
        </w:rPr>
        <w:t> </w:t>
      </w:r>
      <w:r>
        <w:rPr/>
        <w:t>when</w:t>
      </w:r>
      <w:r>
        <w:rPr>
          <w:spacing w:val="-9"/>
        </w:rPr>
        <w:t> </w:t>
      </w:r>
      <w:r>
        <w:rPr/>
        <w:t>only</w:t>
      </w:r>
      <w:r>
        <w:rPr>
          <w:spacing w:val="-10"/>
        </w:rPr>
        <w:t> </w:t>
      </w:r>
      <w:r>
        <w:rPr/>
        <w:t>four</w:t>
      </w:r>
      <w:r>
        <w:rPr>
          <w:spacing w:val="-8"/>
        </w:rPr>
        <w:t> </w:t>
      </w:r>
      <w:r>
        <w:rPr/>
        <w:t>complexes</w:t>
      </w:r>
      <w:r>
        <w:rPr>
          <w:spacing w:val="-7"/>
        </w:rPr>
        <w:t> </w:t>
      </w:r>
      <w:r>
        <w:rPr/>
        <w:t>reported</w:t>
      </w:r>
      <w:r>
        <w:rPr>
          <w:spacing w:val="-7"/>
        </w:rPr>
        <w:t> </w:t>
      </w:r>
      <w:r>
        <w:rPr/>
        <w:t>reducing</w:t>
      </w:r>
      <w:r>
        <w:rPr>
          <w:spacing w:val="-8"/>
        </w:rPr>
        <w:t> </w:t>
      </w:r>
      <w:r>
        <w:rPr/>
        <w:t>rents.</w:t>
      </w:r>
      <w:r>
        <w:rPr>
          <w:spacing w:val="40"/>
        </w:rPr>
        <w:t> </w:t>
      </w:r>
      <w:r>
        <w:rPr/>
        <w:t>Generally,</w:t>
      </w:r>
      <w:r>
        <w:rPr>
          <w:spacing w:val="-10"/>
        </w:rPr>
        <w:t> </w:t>
      </w:r>
      <w:r>
        <w:rPr/>
        <w:t>complexes</w:t>
      </w:r>
      <w:r>
        <w:rPr>
          <w:spacing w:val="-7"/>
        </w:rPr>
        <w:t> </w:t>
      </w:r>
      <w:r>
        <w:rPr/>
        <w:t>lowered rents by only two</w:t>
      </w:r>
      <w:r>
        <w:rPr>
          <w:spacing w:val="-1"/>
        </w:rPr>
        <w:t> </w:t>
      </w:r>
      <w:r>
        <w:rPr/>
        <w:t>percent or less.</w:t>
      </w:r>
      <w:r>
        <w:rPr>
          <w:spacing w:val="40"/>
        </w:rPr>
        <w:t> </w:t>
      </w:r>
      <w:r>
        <w:rPr/>
        <w:t>One</w:t>
      </w:r>
      <w:r>
        <w:rPr>
          <w:spacing w:val="-1"/>
        </w:rPr>
        <w:t> </w:t>
      </w:r>
      <w:r>
        <w:rPr/>
        <w:t>complex indicated a reduction in the rent on only one unit,</w:t>
      </w:r>
      <w:r>
        <w:rPr>
          <w:spacing w:val="-13"/>
        </w:rPr>
        <w:t> </w:t>
      </w:r>
      <w:r>
        <w:rPr/>
        <w:t>while</w:t>
      </w:r>
      <w:r>
        <w:rPr>
          <w:spacing w:val="-14"/>
        </w:rPr>
        <w:t> </w:t>
      </w:r>
      <w:r>
        <w:rPr/>
        <w:t>another</w:t>
      </w:r>
      <w:r>
        <w:rPr>
          <w:spacing w:val="-13"/>
        </w:rPr>
        <w:t> </w:t>
      </w:r>
      <w:r>
        <w:rPr/>
        <w:t>reduced</w:t>
      </w:r>
      <w:r>
        <w:rPr>
          <w:spacing w:val="-12"/>
        </w:rPr>
        <w:t> </w:t>
      </w:r>
      <w:r>
        <w:rPr/>
        <w:t>rents</w:t>
      </w:r>
      <w:r>
        <w:rPr>
          <w:spacing w:val="-13"/>
        </w:rPr>
        <w:t> </w:t>
      </w:r>
      <w:r>
        <w:rPr/>
        <w:t>but</w:t>
      </w:r>
      <w:r>
        <w:rPr>
          <w:spacing w:val="-14"/>
        </w:rPr>
        <w:t> </w:t>
      </w:r>
      <w:r>
        <w:rPr/>
        <w:t>is</w:t>
      </w:r>
      <w:r>
        <w:rPr>
          <w:spacing w:val="-13"/>
        </w:rPr>
        <w:t> </w:t>
      </w:r>
      <w:r>
        <w:rPr/>
        <w:t>now</w:t>
      </w:r>
      <w:r>
        <w:rPr>
          <w:spacing w:val="-14"/>
        </w:rPr>
        <w:t> </w:t>
      </w:r>
      <w:r>
        <w:rPr/>
        <w:t>charging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additional</w:t>
      </w:r>
      <w:r>
        <w:rPr>
          <w:spacing w:val="-14"/>
        </w:rPr>
        <w:t> </w:t>
      </w:r>
      <w:r>
        <w:rPr/>
        <w:t>offsetting</w:t>
      </w:r>
      <w:r>
        <w:rPr>
          <w:spacing w:val="-13"/>
        </w:rPr>
        <w:t> </w:t>
      </w:r>
      <w:r>
        <w:rPr/>
        <w:t>“utility</w:t>
      </w:r>
      <w:r>
        <w:rPr>
          <w:spacing w:val="-14"/>
        </w:rPr>
        <w:t> </w:t>
      </w:r>
      <w:r>
        <w:rPr/>
        <w:t>coverage” </w:t>
      </w:r>
      <w:r>
        <w:rPr>
          <w:spacing w:val="-4"/>
        </w:rPr>
        <w:t>fee.</w:t>
      </w:r>
    </w:p>
    <w:p>
      <w:pPr>
        <w:pStyle w:val="BodyText"/>
        <w:spacing w:before="55"/>
      </w:pPr>
    </w:p>
    <w:p>
      <w:pPr>
        <w:spacing w:before="0"/>
        <w:ind w:left="1008" w:right="0" w:firstLine="0"/>
        <w:jc w:val="left"/>
        <w:rPr>
          <w:i/>
          <w:sz w:val="22"/>
        </w:rPr>
      </w:pP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Leases</w:t>
      </w:r>
    </w:p>
    <w:p>
      <w:pPr>
        <w:pStyle w:val="BodyText"/>
        <w:spacing w:line="288" w:lineRule="auto" w:before="51"/>
        <w:ind w:left="1008" w:right="1095"/>
      </w:pPr>
      <w:r>
        <w:rPr/>
        <w:t>Table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reports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range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weighted</w:t>
      </w:r>
      <w:r>
        <w:rPr>
          <w:spacing w:val="-5"/>
        </w:rPr>
        <w:t> </w:t>
      </w:r>
      <w:r>
        <w:rPr/>
        <w:t>average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rental</w:t>
      </w:r>
      <w:r>
        <w:rPr>
          <w:spacing w:val="-4"/>
        </w:rPr>
        <w:t> </w:t>
      </w:r>
      <w:r>
        <w:rPr/>
        <w:t>rates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apartments leased</w:t>
      </w:r>
      <w:r>
        <w:rPr>
          <w:spacing w:val="-8"/>
        </w:rPr>
        <w:t> </w:t>
      </w:r>
      <w:r>
        <w:rPr/>
        <w:t>under</w:t>
      </w:r>
      <w:r>
        <w:rPr>
          <w:spacing w:val="-8"/>
        </w:rPr>
        <w:t> </w:t>
      </w:r>
      <w:r>
        <w:rPr/>
        <w:t>unit</w:t>
      </w:r>
      <w:r>
        <w:rPr>
          <w:spacing w:val="-8"/>
        </w:rPr>
        <w:t> </w:t>
      </w:r>
      <w:r>
        <w:rPr/>
        <w:t>lease</w:t>
      </w:r>
      <w:r>
        <w:rPr>
          <w:spacing w:val="-7"/>
        </w:rPr>
        <w:t> </w:t>
      </w:r>
      <w:r>
        <w:rPr/>
        <w:t>arrangements.</w:t>
      </w:r>
      <w:r>
        <w:rPr>
          <w:spacing w:val="40"/>
        </w:rPr>
        <w:t> </w:t>
      </w:r>
      <w:r>
        <w:rPr/>
        <w:t>Note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survey</w:t>
      </w:r>
      <w:r>
        <w:rPr>
          <w:spacing w:val="-8"/>
        </w:rPr>
        <w:t> </w:t>
      </w:r>
      <w:r>
        <w:rPr/>
        <w:t>results</w:t>
      </w:r>
      <w:r>
        <w:rPr>
          <w:spacing w:val="-7"/>
        </w:rPr>
        <w:t> </w:t>
      </w:r>
      <w:r>
        <w:rPr/>
        <w:t>reported</w:t>
      </w:r>
      <w:r>
        <w:rPr>
          <w:spacing w:val="-8"/>
        </w:rPr>
        <w:t> </w:t>
      </w:r>
      <w:r>
        <w:rPr/>
        <w:t>here</w:t>
      </w:r>
      <w:r>
        <w:rPr>
          <w:spacing w:val="-7"/>
        </w:rPr>
        <w:t> </w:t>
      </w:r>
      <w:r>
        <w:rPr/>
        <w:t>represent properties for which respondents reported both the total number of units, by type, and the corresponding</w:t>
      </w:r>
      <w:r>
        <w:rPr>
          <w:spacing w:val="-14"/>
        </w:rPr>
        <w:t> </w:t>
      </w:r>
      <w:r>
        <w:rPr/>
        <w:t>rental</w:t>
      </w:r>
      <w:r>
        <w:rPr>
          <w:spacing w:val="-14"/>
        </w:rPr>
        <w:t> </w:t>
      </w:r>
      <w:r>
        <w:rPr/>
        <w:t>rate</w:t>
      </w:r>
      <w:r>
        <w:rPr>
          <w:spacing w:val="-13"/>
        </w:rPr>
        <w:t> </w:t>
      </w:r>
      <w:r>
        <w:rPr/>
        <w:t>information.</w:t>
      </w:r>
      <w:r>
        <w:rPr>
          <w:spacing w:val="28"/>
        </w:rPr>
        <w:t> </w:t>
      </w:r>
      <w:r>
        <w:rPr/>
        <w:t>Based</w:t>
      </w:r>
      <w:r>
        <w:rPr>
          <w:spacing w:val="-14"/>
        </w:rPr>
        <w:t> </w:t>
      </w:r>
      <w:r>
        <w:rPr/>
        <w:t>on</w:t>
      </w:r>
      <w:r>
        <w:rPr>
          <w:spacing w:val="-13"/>
        </w:rPr>
        <w:t> </w:t>
      </w:r>
      <w:r>
        <w:rPr/>
        <w:t>this</w:t>
      </w:r>
      <w:r>
        <w:rPr>
          <w:spacing w:val="-14"/>
        </w:rPr>
        <w:t> </w:t>
      </w:r>
      <w:r>
        <w:rPr/>
        <w:t>information,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average</w:t>
      </w:r>
      <w:r>
        <w:rPr>
          <w:spacing w:val="-13"/>
        </w:rPr>
        <w:t> </w:t>
      </w:r>
      <w:r>
        <w:rPr/>
        <w:t>rental</w:t>
      </w:r>
      <w:r>
        <w:rPr>
          <w:spacing w:val="-14"/>
        </w:rPr>
        <w:t> </w:t>
      </w:r>
      <w:r>
        <w:rPr/>
        <w:t>rate</w:t>
      </w:r>
      <w:r>
        <w:rPr>
          <w:spacing w:val="-14"/>
        </w:rPr>
        <w:t> </w:t>
      </w:r>
      <w:r>
        <w:rPr/>
        <w:t>for</w:t>
      </w:r>
    </w:p>
    <w:p>
      <w:pPr>
        <w:pStyle w:val="BodyText"/>
        <w:spacing w:after="0" w:line="288" w:lineRule="auto"/>
        <w:sectPr>
          <w:pgSz w:w="12240" w:h="15840"/>
          <w:pgMar w:header="0" w:footer="502" w:top="1680" w:bottom="700" w:left="720" w:right="720"/>
        </w:sectPr>
      </w:pPr>
    </w:p>
    <w:p>
      <w:pPr>
        <w:pStyle w:val="BodyText"/>
        <w:spacing w:line="288" w:lineRule="auto" w:before="79"/>
        <w:ind w:left="1008" w:right="1013" w:hanging="1"/>
      </w:pPr>
      <w:r>
        <w:rPr/>
        <w:t>all</w:t>
      </w:r>
      <w:r>
        <w:rPr>
          <w:spacing w:val="-6"/>
        </w:rPr>
        <w:t> </w:t>
      </w:r>
      <w:r>
        <w:rPr/>
        <w:t>units</w:t>
      </w:r>
      <w:r>
        <w:rPr>
          <w:spacing w:val="-7"/>
        </w:rPr>
        <w:t> </w:t>
      </w:r>
      <w:r>
        <w:rPr/>
        <w:t>was</w:t>
      </w:r>
      <w:r>
        <w:rPr>
          <w:spacing w:val="-5"/>
        </w:rPr>
        <w:t> </w:t>
      </w:r>
      <w:r>
        <w:rPr/>
        <w:t>$1,901</w:t>
      </w:r>
      <w:r>
        <w:rPr>
          <w:spacing w:val="-5"/>
        </w:rPr>
        <w:t> </w:t>
      </w:r>
      <w:r>
        <w:rPr/>
        <w:t>per</w:t>
      </w:r>
      <w:r>
        <w:rPr>
          <w:spacing w:val="-8"/>
        </w:rPr>
        <w:t> </w:t>
      </w:r>
      <w:r>
        <w:rPr/>
        <w:t>month.</w:t>
      </w:r>
      <w:hyperlink w:history="true" w:anchor="_bookmark6">
        <w:r>
          <w:rPr>
            <w:position w:val="5"/>
            <w:sz w:val="14"/>
          </w:rPr>
          <w:t>5</w:t>
        </w:r>
      </w:hyperlink>
      <w:r>
        <w:rPr>
          <w:spacing w:val="65"/>
          <w:position w:val="5"/>
          <w:sz w:val="14"/>
        </w:rPr>
        <w:t> </w:t>
      </w:r>
      <w:r>
        <w:rPr/>
        <w:t>This</w:t>
      </w:r>
      <w:r>
        <w:rPr>
          <w:spacing w:val="-5"/>
        </w:rPr>
        <w:t> </w:t>
      </w:r>
      <w:r>
        <w:rPr/>
        <w:t>represents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4.7</w:t>
      </w:r>
      <w:r>
        <w:rPr>
          <w:spacing w:val="-5"/>
        </w:rPr>
        <w:t> </w:t>
      </w:r>
      <w:r>
        <w:rPr/>
        <w:t>percent</w:t>
      </w:r>
      <w:r>
        <w:rPr>
          <w:spacing w:val="-6"/>
        </w:rPr>
        <w:t> </w:t>
      </w:r>
      <w:r>
        <w:rPr/>
        <w:t>increase</w:t>
      </w:r>
      <w:r>
        <w:rPr>
          <w:spacing w:val="-7"/>
        </w:rPr>
        <w:t> </w:t>
      </w:r>
      <w:r>
        <w:rPr/>
        <w:t>over</w:t>
      </w:r>
      <w:r>
        <w:rPr>
          <w:spacing w:val="-8"/>
        </w:rPr>
        <w:t> </w:t>
      </w:r>
      <w:r>
        <w:rPr/>
        <w:t>2018,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the average rental rate for unit-leased apartments was $1,815; though the increase is notably smaller than the 8.5 percent increase experienced between 2017 and 2018.</w:t>
      </w:r>
    </w:p>
    <w:p>
      <w:pPr>
        <w:pStyle w:val="BodyText"/>
        <w:spacing w:before="17"/>
      </w:pPr>
    </w:p>
    <w:p>
      <w:pPr>
        <w:spacing w:before="0"/>
        <w:ind w:left="1008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1097276</wp:posOffset>
                </wp:positionH>
                <wp:positionV relativeFrom="paragraph">
                  <wp:posOffset>170564</wp:posOffset>
                </wp:positionV>
                <wp:extent cx="5505450" cy="9525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5505450" cy="9525"/>
                          <a:chExt cx="5505450" cy="952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50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0" h="635">
                                <a:moveTo>
                                  <a:pt x="0" y="0"/>
                                </a:moveTo>
                                <a:lnTo>
                                  <a:pt x="5505301" y="17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" y="23"/>
                            <a:ext cx="5505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0" h="9525">
                                <a:moveTo>
                                  <a:pt x="5505299" y="9472"/>
                                </a:moveTo>
                                <a:lnTo>
                                  <a:pt x="0" y="9472"/>
                                </a:lnTo>
                                <a:lnTo>
                                  <a:pt x="0" y="0"/>
                                </a:lnTo>
                                <a:lnTo>
                                  <a:pt x="5505299" y="0"/>
                                </a:lnTo>
                                <a:lnTo>
                                  <a:pt x="5505299" y="9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99689pt;margin-top:13.430304pt;width:433.5pt;height:.75pt;mso-position-horizontal-relative:page;mso-position-vertical-relative:paragraph;z-index:-15722496;mso-wrap-distance-left:0;mso-wrap-distance-right:0" id="docshapegroup40" coordorigin="1728,269" coordsize="8670,15">
                <v:line style="position:absolute" from="1728,269" to="10398,269" stroked="true" strokeweight="0pt" strokecolor="#000000">
                  <v:stroke dashstyle="solid"/>
                </v:line>
                <v:rect style="position:absolute;left:1728;top:268;width:8670;height:15" id="docshape4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bookmarkStart w:name="Table 4:  Rental Rates for Unit Leases b" w:id="21"/>
      <w:bookmarkEnd w:id="21"/>
      <w:r>
        <w:rPr/>
      </w:r>
      <w:r>
        <w:rPr>
          <w:i/>
          <w:sz w:val="22"/>
        </w:rPr>
        <w:t>Table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4: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Rental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Rates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spacing w:before="56"/>
        <w:rPr>
          <w:i/>
          <w:sz w:val="16"/>
        </w:rPr>
      </w:pPr>
    </w:p>
    <w:p>
      <w:pPr>
        <w:tabs>
          <w:tab w:pos="5859" w:val="left" w:leader="none"/>
          <w:tab w:pos="6997" w:val="left" w:leader="none"/>
        </w:tabs>
        <w:spacing w:before="0" w:after="19"/>
        <w:ind w:left="314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2019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4"/>
          <w:sz w:val="16"/>
        </w:rPr>
        <w:t>2018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4"/>
          <w:sz w:val="16"/>
        </w:rPr>
        <w:t>2017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8"/>
        <w:gridCol w:w="165"/>
        <w:gridCol w:w="719"/>
        <w:gridCol w:w="165"/>
        <w:gridCol w:w="779"/>
        <w:gridCol w:w="165"/>
        <w:gridCol w:w="1004"/>
        <w:gridCol w:w="165"/>
        <w:gridCol w:w="974"/>
        <w:gridCol w:w="165"/>
        <w:gridCol w:w="974"/>
      </w:tblGrid>
      <w:tr>
        <w:trPr>
          <w:trHeight w:val="198" w:hRule="atLeast"/>
        </w:trPr>
        <w:tc>
          <w:tcPr>
            <w:tcW w:w="5514" w:type="dxa"/>
            <w:gridSpan w:val="9"/>
          </w:tcPr>
          <w:p>
            <w:pPr>
              <w:pStyle w:val="TableParagraph"/>
              <w:spacing w:line="20" w:lineRule="exact"/>
              <w:ind w:left="154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797685" cy="9525"/>
                      <wp:effectExtent l="0" t="0" r="0" b="0"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797685" cy="9525"/>
                                <a:chExt cx="1797685" cy="952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" y="3"/>
                                  <a:ext cx="1797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685" h="0">
                                      <a:moveTo>
                                        <a:pt x="0" y="0"/>
                                      </a:moveTo>
                                      <a:lnTo>
                                        <a:pt x="1797066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7976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685" h="9525">
                                      <a:moveTo>
                                        <a:pt x="1797066" y="9472"/>
                                      </a:moveTo>
                                      <a:lnTo>
                                        <a:pt x="0" y="947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97066" y="0"/>
                                      </a:lnTo>
                                      <a:lnTo>
                                        <a:pt x="1797066" y="94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1.550pt;height:.75pt;mso-position-horizontal-relative:char;mso-position-vertical-relative:line" id="docshapegroup42" coordorigin="0,0" coordsize="2831,15">
                      <v:line style="position:absolute" from="0,0" to="2830,0" stroked="true" strokeweight="0pt" strokecolor="#000000">
                        <v:stroke dashstyle="solid"/>
                      </v:line>
                      <v:rect style="position:absolute;left:0;top:0;width:2831;height:15" id="docshape4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4686" w:val="left" w:leader="none"/>
              </w:tabs>
              <w:spacing w:line="159" w:lineRule="exact"/>
              <w:ind w:left="3533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Weighted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145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</w:p>
        </w:tc>
      </w:tr>
      <w:tr>
        <w:trPr>
          <w:trHeight w:val="233" w:hRule="atLeast"/>
        </w:trPr>
        <w:tc>
          <w:tcPr>
            <w:tcW w:w="1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9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9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Minimum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9"/>
              <w:ind w:right="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Maximum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9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9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</w:tr>
      <w:tr>
        <w:trPr>
          <w:trHeight w:val="219" w:hRule="atLeast"/>
        </w:trPr>
        <w:tc>
          <w:tcPr>
            <w:tcW w:w="1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Studio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$668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$1,875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$1,180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$1,096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$1,035</w:t>
            </w:r>
          </w:p>
        </w:tc>
      </w:tr>
      <w:tr>
        <w:trPr>
          <w:trHeight w:val="223" w:hRule="atLeast"/>
        </w:trPr>
        <w:tc>
          <w:tcPr>
            <w:tcW w:w="1378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$900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$2,600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$1,430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$1,367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$1,270</w:t>
            </w:r>
          </w:p>
        </w:tc>
      </w:tr>
      <w:tr>
        <w:trPr>
          <w:trHeight w:val="223" w:hRule="atLeast"/>
        </w:trPr>
        <w:tc>
          <w:tcPr>
            <w:tcW w:w="1378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$1,060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$3,450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$1,893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$1,785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$1,660</w:t>
            </w:r>
          </w:p>
        </w:tc>
      </w:tr>
      <w:tr>
        <w:trPr>
          <w:trHeight w:val="223" w:hRule="atLeast"/>
        </w:trPr>
        <w:tc>
          <w:tcPr>
            <w:tcW w:w="1378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$1,480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$3,555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$2,529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$2,416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$2,270</w:t>
            </w:r>
          </w:p>
        </w:tc>
      </w:tr>
      <w:tr>
        <w:trPr>
          <w:trHeight w:val="223" w:hRule="atLeast"/>
        </w:trPr>
        <w:tc>
          <w:tcPr>
            <w:tcW w:w="1378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$2,225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$4,325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$3,210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$2,992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$2,858</w:t>
            </w:r>
          </w:p>
        </w:tc>
      </w:tr>
      <w:tr>
        <w:trPr>
          <w:trHeight w:val="213" w:hRule="atLeast"/>
        </w:trPr>
        <w:tc>
          <w:tcPr>
            <w:tcW w:w="1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$3,995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$4,825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$4,548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$4,336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$3,511</w:t>
            </w:r>
          </w:p>
        </w:tc>
      </w:tr>
      <w:tr>
        <w:trPr>
          <w:trHeight w:val="199" w:hRule="atLeast"/>
        </w:trPr>
        <w:tc>
          <w:tcPr>
            <w:tcW w:w="1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$668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$4,825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$1,901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$1,815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$1,673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1097280</wp:posOffset>
                </wp:positionH>
                <wp:positionV relativeFrom="paragraph">
                  <wp:posOffset>146849</wp:posOffset>
                </wp:positionV>
                <wp:extent cx="5505450" cy="9525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5505450" cy="9525"/>
                          <a:chExt cx="5505450" cy="952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550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0" h="0">
                                <a:moveTo>
                                  <a:pt x="0" y="0"/>
                                </a:moveTo>
                                <a:lnTo>
                                  <a:pt x="550529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" y="6"/>
                            <a:ext cx="5505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0" h="9525">
                                <a:moveTo>
                                  <a:pt x="5505299" y="9435"/>
                                </a:moveTo>
                                <a:lnTo>
                                  <a:pt x="0" y="9435"/>
                                </a:lnTo>
                                <a:lnTo>
                                  <a:pt x="0" y="0"/>
                                </a:lnTo>
                                <a:lnTo>
                                  <a:pt x="5505299" y="0"/>
                                </a:lnTo>
                                <a:lnTo>
                                  <a:pt x="5505299" y="9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1.562987pt;width:433.5pt;height:.75pt;mso-position-horizontal-relative:page;mso-position-vertical-relative:paragraph;z-index:-15721472;mso-wrap-distance-left:0;mso-wrap-distance-right:0" id="docshapegroup44" coordorigin="1728,231" coordsize="8670,15">
                <v:line style="position:absolute" from="1728,231" to="10398,231" stroked="true" strokeweight="0pt" strokecolor="#000000">
                  <v:stroke dashstyle="solid"/>
                </v:line>
                <v:rect style="position:absolute;left:1728;top:231;width:8670;height:15" id="docshape4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27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Note:</w:t>
      </w:r>
    </w:p>
    <w:p>
      <w:pPr>
        <w:spacing w:before="1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(a)</w:t>
      </w:r>
      <w:r>
        <w:rPr>
          <w:rFonts w:ascii="Arial MT"/>
          <w:spacing w:val="30"/>
          <w:sz w:val="16"/>
        </w:rPr>
        <w:t> </w:t>
      </w:r>
      <w:r>
        <w:rPr>
          <w:rFonts w:ascii="Arial MT"/>
          <w:sz w:val="16"/>
        </w:rPr>
        <w:t>Weighted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averages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include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z w:val="16"/>
        </w:rPr>
        <w:t>complexes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where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the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number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of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units,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the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number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of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beds,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and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rental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rates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are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pacing w:val="-2"/>
          <w:sz w:val="16"/>
        </w:rPr>
        <w:t>reported.</w:t>
      </w:r>
    </w:p>
    <w:p>
      <w:pPr>
        <w:spacing w:before="183"/>
        <w:ind w:left="1007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Sources: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pacing w:val="-2"/>
          <w:sz w:val="16"/>
        </w:rPr>
        <w:t>2019.</w:t>
      </w:r>
    </w:p>
    <w:p>
      <w:pPr>
        <w:pStyle w:val="BodyText"/>
        <w:spacing w:before="149"/>
        <w:rPr>
          <w:rFonts w:ascii="Arial MT"/>
          <w:sz w:val="16"/>
        </w:rPr>
      </w:pPr>
    </w:p>
    <w:p>
      <w:pPr>
        <w:spacing w:before="0"/>
        <w:ind w:left="1008" w:right="0" w:firstLine="0"/>
        <w:jc w:val="left"/>
        <w:rPr>
          <w:i/>
          <w:sz w:val="22"/>
        </w:rPr>
      </w:pPr>
      <w:r>
        <w:rPr>
          <w:i/>
          <w:sz w:val="22"/>
        </w:rPr>
        <w:t>Bed</w:t>
      </w:r>
      <w:r>
        <w:rPr>
          <w:i/>
          <w:spacing w:val="-2"/>
          <w:sz w:val="22"/>
        </w:rPr>
        <w:t> Leases</w:t>
      </w:r>
    </w:p>
    <w:p>
      <w:pPr>
        <w:pStyle w:val="BodyText"/>
        <w:spacing w:line="288" w:lineRule="auto" w:before="51"/>
        <w:ind w:left="1008" w:right="1013"/>
      </w:pPr>
      <w:r>
        <w:rPr/>
        <w:t>Table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illustrates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weighted</w:t>
      </w:r>
      <w:r>
        <w:rPr>
          <w:spacing w:val="-5"/>
        </w:rPr>
        <w:t> </w:t>
      </w:r>
      <w:r>
        <w:rPr/>
        <w:t>average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rental</w:t>
      </w:r>
      <w:r>
        <w:rPr>
          <w:spacing w:val="-4"/>
        </w:rPr>
        <w:t> </w:t>
      </w:r>
      <w:r>
        <w:rPr/>
        <w:t>rates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bed</w:t>
      </w:r>
      <w:r>
        <w:rPr>
          <w:spacing w:val="-2"/>
        </w:rPr>
        <w:t> </w:t>
      </w:r>
      <w:r>
        <w:rPr/>
        <w:t>leases. Note that the reported survey results only include those responses that identified the total number of bed-leased units, by type, the total number of beds per</w:t>
      </w:r>
      <w:r>
        <w:rPr>
          <w:spacing w:val="-1"/>
        </w:rPr>
        <w:t> </w:t>
      </w:r>
      <w:r>
        <w:rPr/>
        <w:t>unit, and the associated rental</w:t>
      </w:r>
      <w:r>
        <w:rPr>
          <w:spacing w:val="-14"/>
        </w:rPr>
        <w:t> </w:t>
      </w:r>
      <w:r>
        <w:rPr/>
        <w:t>rate</w:t>
      </w:r>
      <w:r>
        <w:rPr>
          <w:spacing w:val="-14"/>
        </w:rPr>
        <w:t> </w:t>
      </w:r>
      <w:r>
        <w:rPr/>
        <w:t>information.</w:t>
      </w:r>
      <w:r>
        <w:rPr>
          <w:spacing w:val="25"/>
        </w:rPr>
        <w:t> </w:t>
      </w:r>
      <w:r>
        <w:rPr/>
        <w:t>According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survey</w:t>
      </w:r>
      <w:r>
        <w:rPr>
          <w:spacing w:val="-13"/>
        </w:rPr>
        <w:t> </w:t>
      </w:r>
      <w:r>
        <w:rPr/>
        <w:t>respondents,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weighted</w:t>
      </w:r>
      <w:r>
        <w:rPr>
          <w:spacing w:val="-13"/>
        </w:rPr>
        <w:t> </w:t>
      </w:r>
      <w:r>
        <w:rPr/>
        <w:t>average</w:t>
      </w:r>
      <w:r>
        <w:rPr>
          <w:spacing w:val="-14"/>
        </w:rPr>
        <w:t> </w:t>
      </w:r>
      <w:r>
        <w:rPr/>
        <w:t>rental</w:t>
      </w:r>
      <w:r>
        <w:rPr>
          <w:spacing w:val="-14"/>
        </w:rPr>
        <w:t> </w:t>
      </w:r>
      <w:r>
        <w:rPr/>
        <w:t>rate for a bed lease, in units of all sizes, was $1,003 per month.</w:t>
      </w:r>
      <w:hyperlink w:history="true" w:anchor="_bookmark7">
        <w:r>
          <w:rPr>
            <w:position w:val="5"/>
            <w:sz w:val="14"/>
          </w:rPr>
          <w:t>6</w:t>
        </w:r>
      </w:hyperlink>
      <w:r>
        <w:rPr>
          <w:spacing w:val="80"/>
          <w:position w:val="5"/>
          <w:sz w:val="14"/>
        </w:rPr>
        <w:t> </w:t>
      </w:r>
      <w:r>
        <w:rPr/>
        <w:t>This represents an increase of</w:t>
      </w:r>
    </w:p>
    <w:p>
      <w:pPr>
        <w:pStyle w:val="BodyText"/>
        <w:spacing w:before="3"/>
        <w:ind w:left="1008"/>
      </w:pPr>
      <w:r>
        <w:rPr/>
        <w:t>5.1</w:t>
      </w:r>
      <w:r>
        <w:rPr>
          <w:spacing w:val="-11"/>
        </w:rPr>
        <w:t> </w:t>
      </w:r>
      <w:r>
        <w:rPr/>
        <w:t>percent</w:t>
      </w:r>
      <w:r>
        <w:rPr>
          <w:spacing w:val="-12"/>
        </w:rPr>
        <w:t> </w:t>
      </w:r>
      <w:r>
        <w:rPr/>
        <w:t>over</w:t>
      </w:r>
      <w:r>
        <w:rPr>
          <w:spacing w:val="-11"/>
        </w:rPr>
        <w:t> </w:t>
      </w:r>
      <w:r>
        <w:rPr/>
        <w:t>2018,</w:t>
      </w:r>
      <w:r>
        <w:rPr>
          <w:spacing w:val="-11"/>
        </w:rPr>
        <w:t> </w:t>
      </w:r>
      <w:r>
        <w:rPr/>
        <w:t>when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average</w:t>
      </w:r>
      <w:r>
        <w:rPr>
          <w:spacing w:val="-10"/>
        </w:rPr>
        <w:t> </w:t>
      </w:r>
      <w:r>
        <w:rPr/>
        <w:t>monthly</w:t>
      </w:r>
      <w:r>
        <w:rPr>
          <w:spacing w:val="-13"/>
        </w:rPr>
        <w:t> </w:t>
      </w:r>
      <w:r>
        <w:rPr/>
        <w:t>bed</w:t>
      </w:r>
      <w:r>
        <w:rPr>
          <w:spacing w:val="-11"/>
        </w:rPr>
        <w:t> </w:t>
      </w:r>
      <w:r>
        <w:rPr/>
        <w:t>lease</w:t>
      </w:r>
      <w:r>
        <w:rPr>
          <w:spacing w:val="-10"/>
        </w:rPr>
        <w:t> </w:t>
      </w:r>
      <w:r>
        <w:rPr/>
        <w:t>rate</w:t>
      </w:r>
      <w:r>
        <w:rPr>
          <w:spacing w:val="-11"/>
        </w:rPr>
        <w:t> </w:t>
      </w:r>
      <w:r>
        <w:rPr/>
        <w:t>was</w:t>
      </w:r>
      <w:r>
        <w:rPr>
          <w:spacing w:val="-10"/>
        </w:rPr>
        <w:t> </w:t>
      </w:r>
      <w:r>
        <w:rPr>
          <w:spacing w:val="-2"/>
        </w:rPr>
        <w:t>$954.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1097280</wp:posOffset>
                </wp:positionH>
                <wp:positionV relativeFrom="paragraph">
                  <wp:posOffset>302606</wp:posOffset>
                </wp:positionV>
                <wp:extent cx="1828800" cy="762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23.827312pt;width:144pt;height:.6pt;mso-position-horizontal-relative:page;mso-position-vertical-relative:paragraph;z-index:-15720960;mso-wrap-distance-left:0;mso-wrap-distance-right:0" id="docshape4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spacing w:before="84"/>
        <w:rPr>
          <w:sz w:val="18"/>
        </w:rPr>
      </w:pPr>
    </w:p>
    <w:p>
      <w:pPr>
        <w:spacing w:line="352" w:lineRule="auto" w:before="0"/>
        <w:ind w:left="1007" w:right="1095" w:firstLine="0"/>
        <w:jc w:val="left"/>
        <w:rPr>
          <w:sz w:val="18"/>
        </w:rPr>
      </w:pPr>
      <w:bookmarkStart w:name="_bookmark6" w:id="22"/>
      <w:bookmarkEnd w:id="22"/>
      <w:r>
        <w:rPr/>
      </w:r>
      <w:r>
        <w:rPr>
          <w:position w:val="4"/>
          <w:sz w:val="12"/>
        </w:rPr>
        <w:t>5</w:t>
      </w:r>
      <w:r>
        <w:rPr>
          <w:spacing w:val="7"/>
          <w:position w:val="4"/>
          <w:sz w:val="12"/>
        </w:rPr>
        <w:t> </w:t>
      </w: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cases</w:t>
      </w:r>
      <w:r>
        <w:rPr>
          <w:spacing w:val="-6"/>
          <w:sz w:val="18"/>
        </w:rPr>
        <w:t> </w:t>
      </w:r>
      <w:r>
        <w:rPr>
          <w:sz w:val="18"/>
        </w:rPr>
        <w:t>where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respondent</w:t>
      </w:r>
      <w:r>
        <w:rPr>
          <w:spacing w:val="-9"/>
          <w:sz w:val="18"/>
        </w:rPr>
        <w:t> </w:t>
      </w:r>
      <w:r>
        <w:rPr>
          <w:sz w:val="18"/>
        </w:rPr>
        <w:t>provided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range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prices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10"/>
          <w:sz w:val="18"/>
        </w:rPr>
        <w:t> </w:t>
      </w:r>
      <w:r>
        <w:rPr>
          <w:sz w:val="18"/>
        </w:rPr>
        <w:t>given</w:t>
      </w:r>
      <w:r>
        <w:rPr>
          <w:spacing w:val="-6"/>
          <w:sz w:val="18"/>
        </w:rPr>
        <w:t> </w:t>
      </w:r>
      <w:r>
        <w:rPr>
          <w:sz w:val="18"/>
        </w:rPr>
        <w:t>unit</w:t>
      </w:r>
      <w:r>
        <w:rPr>
          <w:spacing w:val="-7"/>
          <w:sz w:val="18"/>
        </w:rPr>
        <w:t> </w:t>
      </w:r>
      <w:r>
        <w:rPr>
          <w:sz w:val="18"/>
        </w:rPr>
        <w:t>type,</w:t>
      </w:r>
      <w:r>
        <w:rPr>
          <w:spacing w:val="-9"/>
          <w:sz w:val="18"/>
        </w:rPr>
        <w:t> </w:t>
      </w:r>
      <w:r>
        <w:rPr>
          <w:sz w:val="18"/>
        </w:rPr>
        <w:t>but</w:t>
      </w:r>
      <w:r>
        <w:rPr>
          <w:spacing w:val="-7"/>
          <w:sz w:val="18"/>
        </w:rPr>
        <w:t> </w:t>
      </w:r>
      <w:r>
        <w:rPr>
          <w:sz w:val="18"/>
        </w:rPr>
        <w:t>no</w:t>
      </w:r>
      <w:r>
        <w:rPr>
          <w:spacing w:val="-9"/>
          <w:sz w:val="18"/>
        </w:rPr>
        <w:t> </w:t>
      </w:r>
      <w:r>
        <w:rPr>
          <w:sz w:val="18"/>
        </w:rPr>
        <w:t>corresponding</w:t>
      </w:r>
      <w:r>
        <w:rPr>
          <w:spacing w:val="-7"/>
          <w:sz w:val="18"/>
        </w:rPr>
        <w:t> </w:t>
      </w:r>
      <w:r>
        <w:rPr>
          <w:sz w:val="18"/>
        </w:rPr>
        <w:t>unit</w:t>
      </w:r>
      <w:r>
        <w:rPr>
          <w:spacing w:val="-7"/>
          <w:sz w:val="18"/>
        </w:rPr>
        <w:t> </w:t>
      </w:r>
      <w:r>
        <w:rPr>
          <w:sz w:val="18"/>
        </w:rPr>
        <w:t>totals, BAE</w:t>
      </w:r>
      <w:r>
        <w:rPr>
          <w:spacing w:val="-1"/>
          <w:sz w:val="18"/>
        </w:rPr>
        <w:t> </w:t>
      </w:r>
      <w:r>
        <w:rPr>
          <w:sz w:val="18"/>
        </w:rPr>
        <w:t>applied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mid-point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range.</w:t>
      </w:r>
      <w:r>
        <w:rPr>
          <w:spacing w:val="40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reported</w:t>
      </w:r>
      <w:r>
        <w:rPr>
          <w:spacing w:val="-2"/>
          <w:sz w:val="18"/>
        </w:rPr>
        <w:t> </w:t>
      </w:r>
      <w:r>
        <w:rPr>
          <w:sz w:val="18"/>
        </w:rPr>
        <w:t>values</w:t>
      </w:r>
      <w:r>
        <w:rPr>
          <w:spacing w:val="-3"/>
          <w:sz w:val="18"/>
        </w:rPr>
        <w:t> </w:t>
      </w:r>
      <w:r>
        <w:rPr>
          <w:sz w:val="18"/>
        </w:rPr>
        <w:t>represent</w:t>
      </w:r>
      <w:r>
        <w:rPr>
          <w:spacing w:val="-1"/>
          <w:sz w:val="18"/>
        </w:rPr>
        <w:t> </w:t>
      </w:r>
      <w:r>
        <w:rPr>
          <w:sz w:val="18"/>
        </w:rPr>
        <w:t>weighted</w:t>
      </w:r>
      <w:r>
        <w:rPr>
          <w:spacing w:val="-2"/>
          <w:sz w:val="18"/>
        </w:rPr>
        <w:t> </w:t>
      </w:r>
      <w:r>
        <w:rPr>
          <w:sz w:val="18"/>
        </w:rPr>
        <w:t>averages, which reflect</w:t>
      </w:r>
      <w:r>
        <w:rPr>
          <w:spacing w:val="-1"/>
          <w:sz w:val="18"/>
        </w:rPr>
        <w:t> </w:t>
      </w:r>
      <w:r>
        <w:rPr>
          <w:sz w:val="18"/>
        </w:rPr>
        <w:t>the reported rental rates and the total number of units and/or beds.</w:t>
      </w:r>
    </w:p>
    <w:p>
      <w:pPr>
        <w:spacing w:line="202" w:lineRule="exact" w:before="0"/>
        <w:ind w:left="1008" w:right="0" w:firstLine="0"/>
        <w:jc w:val="left"/>
        <w:rPr>
          <w:sz w:val="18"/>
        </w:rPr>
      </w:pPr>
      <w:bookmarkStart w:name="_bookmark7" w:id="23"/>
      <w:bookmarkEnd w:id="23"/>
      <w:r>
        <w:rPr/>
      </w:r>
      <w:r>
        <w:rPr>
          <w:position w:val="5"/>
          <w:sz w:val="12"/>
        </w:rPr>
        <w:t>6</w:t>
      </w:r>
      <w:r>
        <w:rPr>
          <w:spacing w:val="8"/>
          <w:position w:val="5"/>
          <w:sz w:val="12"/>
        </w:rPr>
        <w:t> </w:t>
      </w:r>
      <w:r>
        <w:rPr>
          <w:sz w:val="18"/>
        </w:rPr>
        <w:t>See</w:t>
      </w:r>
      <w:r>
        <w:rPr>
          <w:spacing w:val="-8"/>
          <w:sz w:val="18"/>
        </w:rPr>
        <w:t> </w:t>
      </w:r>
      <w:r>
        <w:rPr>
          <w:sz w:val="18"/>
        </w:rPr>
        <w:t>footnote</w:t>
      </w:r>
      <w:r>
        <w:rPr>
          <w:spacing w:val="-8"/>
          <w:sz w:val="18"/>
        </w:rPr>
        <w:t> </w:t>
      </w:r>
      <w:r>
        <w:rPr>
          <w:spacing w:val="-5"/>
          <w:sz w:val="18"/>
        </w:rPr>
        <w:t>5.</w:t>
      </w:r>
    </w:p>
    <w:p>
      <w:pPr>
        <w:spacing w:after="0" w:line="202" w:lineRule="exact"/>
        <w:jc w:val="left"/>
        <w:rPr>
          <w:sz w:val="18"/>
        </w:rPr>
        <w:sectPr>
          <w:pgSz w:w="12240" w:h="15840"/>
          <w:pgMar w:header="0" w:footer="502" w:top="1680" w:bottom="700" w:left="720" w:right="720"/>
        </w:sectPr>
      </w:pPr>
    </w:p>
    <w:p>
      <w:pPr>
        <w:spacing w:before="79"/>
        <w:ind w:left="1007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1097277</wp:posOffset>
                </wp:positionH>
                <wp:positionV relativeFrom="paragraph">
                  <wp:posOffset>220980</wp:posOffset>
                </wp:positionV>
                <wp:extent cx="5515610" cy="9525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5515610" cy="9525"/>
                          <a:chExt cx="5515610" cy="952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551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5610" h="635">
                                <a:moveTo>
                                  <a:pt x="0" y="0"/>
                                </a:moveTo>
                                <a:lnTo>
                                  <a:pt x="5515015" y="1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" y="11"/>
                            <a:ext cx="55156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5610" h="9525">
                                <a:moveTo>
                                  <a:pt x="5515006" y="9472"/>
                                </a:moveTo>
                                <a:lnTo>
                                  <a:pt x="0" y="9472"/>
                                </a:lnTo>
                                <a:lnTo>
                                  <a:pt x="0" y="0"/>
                                </a:lnTo>
                                <a:lnTo>
                                  <a:pt x="5515006" y="0"/>
                                </a:lnTo>
                                <a:lnTo>
                                  <a:pt x="5515006" y="9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99788pt;margin-top:17.400061pt;width:434.3pt;height:.75pt;mso-position-horizontal-relative:page;mso-position-vertical-relative:paragraph;z-index:-15720448;mso-wrap-distance-left:0;mso-wrap-distance-right:0" id="docshapegroup47" coordorigin="1728,348" coordsize="8686,15">
                <v:line style="position:absolute" from="1728,348" to="10413,348" stroked="true" strokeweight="0pt" strokecolor="#000000">
                  <v:stroke dashstyle="solid"/>
                </v:line>
                <v:rect style="position:absolute;left:1728;top:348;width:8686;height:15" id="docshape48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bookmarkStart w:name="Table 5:  Average Rental Rate for Bed Le" w:id="24"/>
      <w:bookmarkEnd w:id="24"/>
      <w:r>
        <w:rPr/>
      </w:r>
      <w:r>
        <w:rPr>
          <w:i/>
          <w:sz w:val="22"/>
        </w:rPr>
        <w:t>Table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5: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Average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Rental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spacing w:before="12"/>
        <w:rPr>
          <w:i/>
          <w:sz w:val="20"/>
        </w:rPr>
      </w:pP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2"/>
        <w:gridCol w:w="165"/>
        <w:gridCol w:w="974"/>
        <w:gridCol w:w="165"/>
        <w:gridCol w:w="974"/>
        <w:gridCol w:w="165"/>
        <w:gridCol w:w="974"/>
      </w:tblGrid>
      <w:tr>
        <w:trPr>
          <w:trHeight w:val="193" w:hRule="atLeast"/>
        </w:trPr>
        <w:tc>
          <w:tcPr>
            <w:tcW w:w="1797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/>
              <w:ind w:left="3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2019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/>
              <w:ind w:left="3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2018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/>
              <w:ind w:left="3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2017</w:t>
            </w:r>
          </w:p>
        </w:tc>
      </w:tr>
      <w:tr>
        <w:trPr>
          <w:trHeight w:val="219" w:hRule="atLeast"/>
        </w:trPr>
        <w:tc>
          <w:tcPr>
            <w:tcW w:w="17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148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</w:p>
        </w:tc>
      </w:tr>
      <w:tr>
        <w:trPr>
          <w:trHeight w:val="213" w:hRule="atLeast"/>
        </w:trPr>
        <w:tc>
          <w:tcPr>
            <w:tcW w:w="1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</w:tr>
      <w:tr>
        <w:trPr>
          <w:trHeight w:val="219" w:hRule="atLeast"/>
        </w:trPr>
        <w:tc>
          <w:tcPr>
            <w:tcW w:w="1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z w:val="16"/>
              </w:rPr>
              <w:t>Studio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</w:tr>
      <w:tr>
        <w:trPr>
          <w:trHeight w:val="223" w:hRule="atLeast"/>
        </w:trPr>
        <w:tc>
          <w:tcPr>
            <w:tcW w:w="1632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Bedroom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$1,344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$980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$1,614</w:t>
            </w:r>
          </w:p>
        </w:tc>
      </w:tr>
      <w:tr>
        <w:trPr>
          <w:trHeight w:val="223" w:hRule="atLeast"/>
        </w:trPr>
        <w:tc>
          <w:tcPr>
            <w:tcW w:w="1632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$1,077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$1,024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$1,147</w:t>
            </w:r>
          </w:p>
        </w:tc>
      </w:tr>
      <w:tr>
        <w:trPr>
          <w:trHeight w:val="223" w:hRule="atLeast"/>
        </w:trPr>
        <w:tc>
          <w:tcPr>
            <w:tcW w:w="1632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$1,033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$1,022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$898</w:t>
            </w:r>
          </w:p>
        </w:tc>
      </w:tr>
      <w:tr>
        <w:trPr>
          <w:trHeight w:val="223" w:hRule="atLeast"/>
        </w:trPr>
        <w:tc>
          <w:tcPr>
            <w:tcW w:w="1632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$937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$903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$826</w:t>
            </w:r>
          </w:p>
        </w:tc>
      </w:tr>
      <w:tr>
        <w:trPr>
          <w:trHeight w:val="213" w:hRule="atLeast"/>
        </w:trPr>
        <w:tc>
          <w:tcPr>
            <w:tcW w:w="1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</w:tr>
      <w:tr>
        <w:trPr>
          <w:trHeight w:val="199" w:hRule="atLeast"/>
        </w:trPr>
        <w:tc>
          <w:tcPr>
            <w:tcW w:w="1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$1,003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$954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$892</w:t>
            </w:r>
          </w:p>
        </w:tc>
      </w:tr>
    </w:tbl>
    <w:p>
      <w:pPr>
        <w:pStyle w:val="BodyText"/>
        <w:spacing w:before="9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1097276</wp:posOffset>
                </wp:positionH>
                <wp:positionV relativeFrom="paragraph">
                  <wp:posOffset>151156</wp:posOffset>
                </wp:positionV>
                <wp:extent cx="5515610" cy="9525"/>
                <wp:effectExtent l="0" t="0" r="0" b="0"/>
                <wp:wrapTopAndBottom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5515610" cy="9525"/>
                          <a:chExt cx="5515610" cy="952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"/>
                            <a:ext cx="551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5610" h="0">
                                <a:moveTo>
                                  <a:pt x="0" y="0"/>
                                </a:moveTo>
                                <a:lnTo>
                                  <a:pt x="551500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" y="0"/>
                            <a:ext cx="55156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5610" h="9525">
                                <a:moveTo>
                                  <a:pt x="5515006" y="9454"/>
                                </a:moveTo>
                                <a:lnTo>
                                  <a:pt x="0" y="9454"/>
                                </a:lnTo>
                                <a:lnTo>
                                  <a:pt x="0" y="0"/>
                                </a:lnTo>
                                <a:lnTo>
                                  <a:pt x="5515006" y="0"/>
                                </a:lnTo>
                                <a:lnTo>
                                  <a:pt x="5515006" y="9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99727pt;margin-top:11.902116pt;width:434.3pt;height:.75pt;mso-position-horizontal-relative:page;mso-position-vertical-relative:paragraph;z-index:-15719936;mso-wrap-distance-left:0;mso-wrap-distance-right:0" id="docshapegroup49" coordorigin="1728,238" coordsize="8686,15">
                <v:line style="position:absolute" from="1728,238" to="10413,238" stroked="true" strokeweight="0pt" strokecolor="#000000">
                  <v:stroke dashstyle="solid"/>
                </v:line>
                <v:rect style="position:absolute;left:1728;top:238;width:8686;height:15" id="docshape50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27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6"/>
        </w:numPr>
        <w:tabs>
          <w:tab w:pos="1287" w:val="left" w:leader="none"/>
        </w:tabs>
        <w:spacing w:line="183" w:lineRule="exact" w:before="1" w:after="0"/>
        <w:ind w:left="1287" w:right="0" w:hanging="279"/>
        <w:jc w:val="left"/>
        <w:rPr>
          <w:sz w:val="16"/>
        </w:rPr>
      </w:pPr>
      <w:r>
        <w:rPr>
          <w:sz w:val="16"/>
        </w:rPr>
        <w:t>Weighted</w:t>
      </w:r>
      <w:r>
        <w:rPr>
          <w:spacing w:val="-7"/>
          <w:sz w:val="16"/>
        </w:rPr>
        <w:t> </w:t>
      </w:r>
      <w:r>
        <w:rPr>
          <w:sz w:val="16"/>
        </w:rPr>
        <w:t>averages</w:t>
      </w:r>
      <w:r>
        <w:rPr>
          <w:spacing w:val="-4"/>
          <w:sz w:val="16"/>
        </w:rPr>
        <w:t> </w:t>
      </w:r>
      <w:r>
        <w:rPr>
          <w:sz w:val="16"/>
        </w:rPr>
        <w:t>include</w:t>
      </w:r>
      <w:r>
        <w:rPr>
          <w:spacing w:val="-6"/>
          <w:sz w:val="16"/>
        </w:rPr>
        <w:t> </w:t>
      </w:r>
      <w:r>
        <w:rPr>
          <w:sz w:val="16"/>
        </w:rPr>
        <w:t>complexes</w:t>
      </w:r>
      <w:r>
        <w:rPr>
          <w:spacing w:val="-3"/>
          <w:sz w:val="16"/>
        </w:rPr>
        <w:t> </w:t>
      </w:r>
      <w:r>
        <w:rPr>
          <w:sz w:val="16"/>
        </w:rPr>
        <w:t>where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number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units,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number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beds,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rental</w:t>
      </w:r>
      <w:r>
        <w:rPr>
          <w:spacing w:val="-3"/>
          <w:sz w:val="16"/>
        </w:rPr>
        <w:t> </w:t>
      </w:r>
      <w:r>
        <w:rPr>
          <w:sz w:val="16"/>
        </w:rPr>
        <w:t>rates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reported.</w:t>
      </w:r>
    </w:p>
    <w:p>
      <w:pPr>
        <w:pStyle w:val="ListParagraph"/>
        <w:numPr>
          <w:ilvl w:val="0"/>
          <w:numId w:val="6"/>
        </w:numPr>
        <w:tabs>
          <w:tab w:pos="1292" w:val="left" w:leader="none"/>
        </w:tabs>
        <w:spacing w:line="183" w:lineRule="exact" w:before="0" w:after="0"/>
        <w:ind w:left="1292" w:right="0" w:hanging="284"/>
        <w:jc w:val="left"/>
        <w:rPr>
          <w:sz w:val="16"/>
        </w:rPr>
      </w:pPr>
      <w:r>
        <w:rPr>
          <w:sz w:val="16"/>
        </w:rPr>
        <w:t>One-bedroom</w:t>
      </w:r>
      <w:r>
        <w:rPr>
          <w:spacing w:val="-6"/>
          <w:sz w:val="16"/>
        </w:rPr>
        <w:t> </w:t>
      </w:r>
      <w:r>
        <w:rPr>
          <w:sz w:val="16"/>
        </w:rPr>
        <w:t>bed-leased</w:t>
      </w:r>
      <w:r>
        <w:rPr>
          <w:spacing w:val="-5"/>
          <w:sz w:val="16"/>
        </w:rPr>
        <w:t> </w:t>
      </w:r>
      <w:r>
        <w:rPr>
          <w:sz w:val="16"/>
        </w:rPr>
        <w:t>apartments</w:t>
      </w:r>
      <w:r>
        <w:rPr>
          <w:spacing w:val="-3"/>
          <w:sz w:val="16"/>
        </w:rPr>
        <w:t> </w:t>
      </w:r>
      <w:r>
        <w:rPr>
          <w:sz w:val="16"/>
        </w:rPr>
        <w:t>offer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greater</w:t>
      </w:r>
      <w:r>
        <w:rPr>
          <w:spacing w:val="-7"/>
          <w:sz w:val="16"/>
        </w:rPr>
        <w:t> </w:t>
      </w:r>
      <w:r>
        <w:rPr>
          <w:sz w:val="16"/>
        </w:rPr>
        <w:t>suite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amenities,</w:t>
      </w:r>
      <w:r>
        <w:rPr>
          <w:spacing w:val="-5"/>
          <w:sz w:val="16"/>
        </w:rPr>
        <w:t> </w:t>
      </w:r>
      <w:r>
        <w:rPr>
          <w:sz w:val="16"/>
        </w:rPr>
        <w:t>compared</w:t>
      </w:r>
      <w:r>
        <w:rPr>
          <w:spacing w:val="-7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average</w:t>
      </w:r>
      <w:r>
        <w:rPr>
          <w:spacing w:val="-5"/>
          <w:sz w:val="16"/>
        </w:rPr>
        <w:t> </w:t>
      </w:r>
      <w:r>
        <w:rPr>
          <w:sz w:val="16"/>
        </w:rPr>
        <w:t>unit-leased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complex.</w:t>
      </w:r>
    </w:p>
    <w:p>
      <w:pPr>
        <w:pStyle w:val="ListParagraph"/>
        <w:numPr>
          <w:ilvl w:val="0"/>
          <w:numId w:val="6"/>
        </w:numPr>
        <w:tabs>
          <w:tab w:pos="1285" w:val="left" w:leader="none"/>
        </w:tabs>
        <w:spacing w:line="240" w:lineRule="auto" w:before="1" w:after="0"/>
        <w:ind w:left="1285" w:right="0" w:hanging="277"/>
        <w:jc w:val="left"/>
        <w:rPr>
          <w:sz w:val="16"/>
        </w:rPr>
      </w:pPr>
      <w:r>
        <w:rPr>
          <w:sz w:val="16"/>
        </w:rPr>
        <w:t>Data</w:t>
      </w:r>
      <w:r>
        <w:rPr>
          <w:spacing w:val="-6"/>
          <w:sz w:val="16"/>
        </w:rPr>
        <w:t> </w:t>
      </w:r>
      <w:r>
        <w:rPr>
          <w:sz w:val="16"/>
        </w:rPr>
        <w:t>are</w:t>
      </w:r>
      <w:r>
        <w:rPr>
          <w:spacing w:val="-5"/>
          <w:sz w:val="16"/>
        </w:rPr>
        <w:t> </w:t>
      </w:r>
      <w:r>
        <w:rPr>
          <w:sz w:val="16"/>
        </w:rPr>
        <w:t>suppressed</w:t>
      </w:r>
      <w:r>
        <w:rPr>
          <w:spacing w:val="-6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prevent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disclosure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proprietary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information.</w:t>
      </w:r>
    </w:p>
    <w:p>
      <w:pPr>
        <w:spacing w:before="183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Sources: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pacing w:val="-2"/>
          <w:sz w:val="16"/>
        </w:rPr>
        <w:t>2019.</w:t>
      </w:r>
    </w:p>
    <w:p>
      <w:pPr>
        <w:pStyle w:val="BodyText"/>
        <w:spacing w:before="140"/>
        <w:rPr>
          <w:rFonts w:ascii="Arial MT"/>
          <w:sz w:val="16"/>
        </w:rPr>
      </w:pPr>
    </w:p>
    <w:p>
      <w:pPr>
        <w:pStyle w:val="Heading1"/>
      </w:pPr>
      <w:bookmarkStart w:name="Blended Rental Rate" w:id="25"/>
      <w:bookmarkEnd w:id="25"/>
      <w:r>
        <w:rPr>
          <w:i w:val="0"/>
        </w:rPr>
      </w:r>
      <w:r>
        <w:rPr/>
        <w:t>Blended</w:t>
      </w:r>
      <w:r>
        <w:rPr>
          <w:spacing w:val="30"/>
        </w:rPr>
        <w:t> </w:t>
      </w:r>
      <w:r>
        <w:rPr/>
        <w:t>Rental</w:t>
      </w:r>
      <w:r>
        <w:rPr>
          <w:spacing w:val="33"/>
        </w:rPr>
        <w:t> </w:t>
      </w:r>
      <w:r>
        <w:rPr>
          <w:spacing w:val="-4"/>
        </w:rPr>
        <w:t>Rate</w:t>
      </w:r>
    </w:p>
    <w:p>
      <w:pPr>
        <w:pStyle w:val="BodyText"/>
        <w:spacing w:line="288" w:lineRule="auto" w:before="48"/>
        <w:ind w:left="1007" w:right="1013"/>
      </w:pPr>
      <w:r>
        <w:rPr/>
        <w:t>To</w:t>
      </w:r>
      <w:r>
        <w:rPr>
          <w:spacing w:val="-7"/>
        </w:rPr>
        <w:t> </w:t>
      </w:r>
      <w:r>
        <w:rPr/>
        <w:t>estimate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average</w:t>
      </w:r>
      <w:r>
        <w:rPr>
          <w:spacing w:val="-9"/>
        </w:rPr>
        <w:t> </w:t>
      </w:r>
      <w:r>
        <w:rPr/>
        <w:t>citywide</w:t>
      </w:r>
      <w:r>
        <w:rPr>
          <w:spacing w:val="-7"/>
        </w:rPr>
        <w:t> </w:t>
      </w:r>
      <w:r>
        <w:rPr/>
        <w:t>rental</w:t>
      </w:r>
      <w:r>
        <w:rPr>
          <w:spacing w:val="-8"/>
        </w:rPr>
        <w:t> </w:t>
      </w:r>
      <w:r>
        <w:rPr/>
        <w:t>rate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an</w:t>
      </w:r>
      <w:r>
        <w:rPr>
          <w:spacing w:val="-7"/>
        </w:rPr>
        <w:t> </w:t>
      </w:r>
      <w:r>
        <w:rPr/>
        <w:t>entire</w:t>
      </w:r>
      <w:r>
        <w:rPr>
          <w:spacing w:val="-7"/>
        </w:rPr>
        <w:t> </w:t>
      </w:r>
      <w:r>
        <w:rPr/>
        <w:t>unit,</w:t>
      </w:r>
      <w:r>
        <w:rPr>
          <w:spacing w:val="-7"/>
        </w:rPr>
        <w:t> </w:t>
      </w:r>
      <w:r>
        <w:rPr/>
        <w:t>either</w:t>
      </w:r>
      <w:r>
        <w:rPr>
          <w:spacing w:val="-8"/>
        </w:rPr>
        <w:t> </w:t>
      </w:r>
      <w:r>
        <w:rPr/>
        <w:t>under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unit</w:t>
      </w:r>
      <w:r>
        <w:rPr>
          <w:spacing w:val="-8"/>
        </w:rPr>
        <w:t> </w:t>
      </w:r>
      <w:r>
        <w:rPr/>
        <w:t>lease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bed lease</w:t>
      </w:r>
      <w:r>
        <w:rPr>
          <w:spacing w:val="-2"/>
        </w:rPr>
        <w:t> </w:t>
      </w:r>
      <w:r>
        <w:rPr/>
        <w:t>agreement,</w:t>
      </w:r>
      <w:r>
        <w:rPr>
          <w:spacing w:val="-3"/>
        </w:rPr>
        <w:t> </w:t>
      </w:r>
      <w:r>
        <w:rPr/>
        <w:t>BAE</w:t>
      </w:r>
      <w:r>
        <w:rPr>
          <w:spacing w:val="-1"/>
        </w:rPr>
        <w:t> </w:t>
      </w:r>
      <w:r>
        <w:rPr/>
        <w:t>combined the rental</w:t>
      </w:r>
      <w:r>
        <w:rPr>
          <w:spacing w:val="-1"/>
        </w:rPr>
        <w:t> </w:t>
      </w:r>
      <w:r>
        <w:rPr/>
        <w:t>rates for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leases</w:t>
      </w:r>
      <w:r>
        <w:rPr>
          <w:spacing w:val="-2"/>
        </w:rPr>
        <w:t> </w:t>
      </w:r>
      <w:r>
        <w:rPr/>
        <w:t>and calculated the</w:t>
      </w:r>
      <w:r>
        <w:rPr>
          <w:spacing w:val="-2"/>
        </w:rPr>
        <w:t> </w:t>
      </w:r>
      <w:r>
        <w:rPr/>
        <w:t>unit equivalent</w:t>
      </w:r>
      <w:r>
        <w:rPr>
          <w:spacing w:val="-9"/>
        </w:rPr>
        <w:t> </w:t>
      </w:r>
      <w:r>
        <w:rPr/>
        <w:t>rental</w:t>
      </w:r>
      <w:r>
        <w:rPr>
          <w:spacing w:val="-9"/>
        </w:rPr>
        <w:t> </w:t>
      </w:r>
      <w:r>
        <w:rPr/>
        <w:t>rate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units</w:t>
      </w:r>
      <w:r>
        <w:rPr>
          <w:spacing w:val="-9"/>
        </w:rPr>
        <w:t> </w:t>
      </w:r>
      <w:r>
        <w:rPr/>
        <w:t>rented</w:t>
      </w:r>
      <w:r>
        <w:rPr>
          <w:spacing w:val="-10"/>
        </w:rPr>
        <w:t> </w:t>
      </w:r>
      <w:r>
        <w:rPr/>
        <w:t>under</w:t>
      </w:r>
      <w:r>
        <w:rPr>
          <w:spacing w:val="-9"/>
        </w:rPr>
        <w:t> </w:t>
      </w:r>
      <w:r>
        <w:rPr/>
        <w:t>bed</w:t>
      </w:r>
      <w:r>
        <w:rPr>
          <w:spacing w:val="-8"/>
        </w:rPr>
        <w:t> </w:t>
      </w:r>
      <w:r>
        <w:rPr/>
        <w:t>lease</w:t>
      </w:r>
      <w:r>
        <w:rPr>
          <w:spacing w:val="-10"/>
        </w:rPr>
        <w:t> </w:t>
      </w:r>
      <w:r>
        <w:rPr/>
        <w:t>arrangements.</w:t>
      </w:r>
      <w:hyperlink w:history="true" w:anchor="_bookmark8">
        <w:r>
          <w:rPr>
            <w:position w:val="5"/>
            <w:sz w:val="14"/>
          </w:rPr>
          <w:t>7</w:t>
        </w:r>
      </w:hyperlink>
      <w:r>
        <w:rPr>
          <w:spacing w:val="58"/>
          <w:position w:val="5"/>
          <w:sz w:val="14"/>
        </w:rPr>
        <w:t> </w:t>
      </w:r>
      <w:r>
        <w:rPr/>
        <w:t>As</w:t>
      </w:r>
      <w:r>
        <w:rPr>
          <w:spacing w:val="-9"/>
        </w:rPr>
        <w:t> </w:t>
      </w:r>
      <w:r>
        <w:rPr/>
        <w:t>reported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Table</w:t>
      </w:r>
      <w:r>
        <w:rPr>
          <w:spacing w:val="-10"/>
        </w:rPr>
        <w:t> </w:t>
      </w:r>
      <w:r>
        <w:rPr/>
        <w:t>6, unit equivalent bed lease</w:t>
      </w:r>
      <w:r>
        <w:rPr>
          <w:spacing w:val="-1"/>
        </w:rPr>
        <w:t> </w:t>
      </w:r>
      <w:r>
        <w:rPr/>
        <w:t>rental rates are generally</w:t>
      </w:r>
      <w:r>
        <w:rPr>
          <w:spacing w:val="-2"/>
        </w:rPr>
        <w:t> </w:t>
      </w:r>
      <w:r>
        <w:rPr/>
        <w:t>higher than the average unit lease rents (e.g.,</w:t>
      </w:r>
      <w:r>
        <w:rPr>
          <w:spacing w:val="-2"/>
        </w:rPr>
        <w:t> </w:t>
      </w:r>
      <w:r>
        <w:rPr/>
        <w:t>ranging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22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45</w:t>
      </w:r>
      <w:r>
        <w:rPr>
          <w:spacing w:val="-2"/>
        </w:rPr>
        <w:t> </w:t>
      </w:r>
      <w:r>
        <w:rPr/>
        <w:t>percent</w:t>
      </w:r>
      <w:r>
        <w:rPr>
          <w:spacing w:val="-5"/>
        </w:rPr>
        <w:t> </w:t>
      </w:r>
      <w:r>
        <w:rPr/>
        <w:t>higher</w:t>
      </w:r>
      <w:r>
        <w:rPr>
          <w:spacing w:val="-5"/>
        </w:rPr>
        <w:t> </w:t>
      </w:r>
      <w:r>
        <w:rPr/>
        <w:t>depending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unit</w:t>
      </w:r>
      <w:r>
        <w:rPr>
          <w:spacing w:val="-3"/>
        </w:rPr>
        <w:t> </w:t>
      </w:r>
      <w:r>
        <w:rPr/>
        <w:t>type).</w:t>
      </w:r>
      <w:r>
        <w:rPr>
          <w:spacing w:val="40"/>
        </w:rPr>
        <w:t> </w:t>
      </w:r>
      <w:r>
        <w:rPr/>
        <w:t>Across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unit</w:t>
      </w:r>
      <w:r>
        <w:rPr>
          <w:spacing w:val="-3"/>
        </w:rPr>
        <w:t> </w:t>
      </w:r>
      <w:r>
        <w:rPr/>
        <w:t>types, the average rental rate is $2,117.</w:t>
      </w:r>
      <w:r>
        <w:rPr>
          <w:spacing w:val="40"/>
        </w:rPr>
        <w:t> </w:t>
      </w:r>
      <w:r>
        <w:rPr/>
        <w:t>This represents a 5.5 percent increase over 2018.</w:t>
      </w:r>
    </w:p>
    <w:p>
      <w:pPr>
        <w:pStyle w:val="BodyText"/>
        <w:spacing w:before="55"/>
      </w:pPr>
    </w:p>
    <w:p>
      <w:pPr>
        <w:spacing w:before="0"/>
        <w:ind w:left="1007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1097276</wp:posOffset>
                </wp:positionH>
                <wp:positionV relativeFrom="paragraph">
                  <wp:posOffset>171665</wp:posOffset>
                </wp:positionV>
                <wp:extent cx="5515610" cy="9525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5515610" cy="9525"/>
                          <a:chExt cx="5515610" cy="95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551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5610" h="635">
                                <a:moveTo>
                                  <a:pt x="0" y="0"/>
                                </a:moveTo>
                                <a:lnTo>
                                  <a:pt x="5515016" y="1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" y="12"/>
                            <a:ext cx="55156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5610" h="9525">
                                <a:moveTo>
                                  <a:pt x="5515006" y="9472"/>
                                </a:moveTo>
                                <a:lnTo>
                                  <a:pt x="0" y="9472"/>
                                </a:lnTo>
                                <a:lnTo>
                                  <a:pt x="0" y="0"/>
                                </a:lnTo>
                                <a:lnTo>
                                  <a:pt x="5515006" y="0"/>
                                </a:lnTo>
                                <a:lnTo>
                                  <a:pt x="5515006" y="9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99757pt;margin-top:13.516961pt;width:434.3pt;height:.75pt;mso-position-horizontal-relative:page;mso-position-vertical-relative:paragraph;z-index:-15719424;mso-wrap-distance-left:0;mso-wrap-distance-right:0" id="docshapegroup51" coordorigin="1728,270" coordsize="8686,15">
                <v:line style="position:absolute" from="1728,270" to="10413,270" stroked="true" strokeweight="0pt" strokecolor="#000000">
                  <v:stroke dashstyle="solid"/>
                </v:line>
                <v:rect style="position:absolute;left:1728;top:270;width:8686;height:15" id="docshape5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bookmarkStart w:name="Table 6:  Blended Rental Rate Summary" w:id="26"/>
      <w:bookmarkEnd w:id="26"/>
      <w:r>
        <w:rPr/>
      </w:r>
      <w:r>
        <w:rPr>
          <w:i/>
          <w:sz w:val="22"/>
        </w:rPr>
        <w:t>Table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6: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Blended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Rental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Summary</w:t>
      </w:r>
    </w:p>
    <w:p>
      <w:pPr>
        <w:pStyle w:val="BodyText"/>
        <w:spacing w:before="56"/>
        <w:rPr>
          <w:i/>
          <w:sz w:val="16"/>
        </w:rPr>
      </w:pPr>
    </w:p>
    <w:p>
      <w:pPr>
        <w:spacing w:before="0" w:after="19"/>
        <w:ind w:left="308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2019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8"/>
        <w:gridCol w:w="165"/>
        <w:gridCol w:w="614"/>
        <w:gridCol w:w="165"/>
        <w:gridCol w:w="824"/>
        <w:gridCol w:w="165"/>
        <w:gridCol w:w="959"/>
        <w:gridCol w:w="165"/>
        <w:gridCol w:w="1288"/>
        <w:gridCol w:w="165"/>
        <w:gridCol w:w="1288"/>
      </w:tblGrid>
      <w:tr>
        <w:trPr>
          <w:trHeight w:val="432" w:hRule="atLeast"/>
        </w:trPr>
        <w:tc>
          <w:tcPr>
            <w:tcW w:w="1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79"/>
              <w:rPr>
                <w:sz w:val="16"/>
              </w:rPr>
            </w:pPr>
            <w:r>
              <w:rPr>
                <w:spacing w:val="-4"/>
                <w:sz w:val="16"/>
              </w:rPr>
              <w:t>Unit</w:t>
            </w:r>
          </w:p>
          <w:p>
            <w:pPr>
              <w:pStyle w:val="TableParagraph"/>
              <w:spacing w:line="175" w:lineRule="exact" w:before="40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Lease</w:t>
            </w:r>
          </w:p>
        </w:tc>
        <w:tc>
          <w:tcPr>
            <w:tcW w:w="1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Bed</w:t>
            </w:r>
          </w:p>
          <w:p>
            <w:pPr>
              <w:pStyle w:val="TableParagraph"/>
              <w:spacing w:line="175" w:lineRule="exact" w:before="40"/>
              <w:ind w:left="14" w:right="21"/>
              <w:jc w:val="center"/>
              <w:rPr>
                <w:sz w:val="16"/>
              </w:rPr>
            </w:pPr>
            <w:r>
              <w:rPr>
                <w:sz w:val="16"/>
              </w:rPr>
              <w:t>Lease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Blended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2018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Blended</w:t>
            </w:r>
          </w:p>
          <w:p>
            <w:pPr>
              <w:pStyle w:val="TableParagraph"/>
              <w:spacing w:line="175" w:lineRule="exact" w:before="39"/>
              <w:ind w:left="57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Rental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Rate</w:t>
            </w:r>
            <w:r>
              <w:rPr>
                <w:rFonts w:ascii="Arial"/>
                <w:b/>
                <w:spacing w:val="18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2017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Blended</w:t>
            </w:r>
          </w:p>
          <w:p>
            <w:pPr>
              <w:pStyle w:val="TableParagraph"/>
              <w:spacing w:line="175" w:lineRule="exact" w:before="39"/>
              <w:ind w:left="56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Rental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Rate</w:t>
            </w:r>
            <w:r>
              <w:rPr>
                <w:rFonts w:ascii="Arial"/>
                <w:b/>
                <w:spacing w:val="18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</w:tr>
      <w:tr>
        <w:trPr>
          <w:trHeight w:val="219" w:hRule="atLeast"/>
        </w:trPr>
        <w:tc>
          <w:tcPr>
            <w:tcW w:w="1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Studio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6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$1,180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$1,096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$1,035</w:t>
            </w:r>
          </w:p>
        </w:tc>
      </w:tr>
      <w:tr>
        <w:trPr>
          <w:trHeight w:val="223" w:hRule="atLeast"/>
        </w:trPr>
        <w:tc>
          <w:tcPr>
            <w:tcW w:w="1378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before="18"/>
              <w:ind w:left="45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$1,430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$1,746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$1,455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$1,392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$1,287</w:t>
            </w:r>
          </w:p>
        </w:tc>
      </w:tr>
      <w:tr>
        <w:trPr>
          <w:trHeight w:val="223" w:hRule="atLeast"/>
        </w:trPr>
        <w:tc>
          <w:tcPr>
            <w:tcW w:w="1378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before="18"/>
              <w:ind w:left="45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$1,893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$2,303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$1,929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$1,840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$1,706</w:t>
            </w:r>
          </w:p>
        </w:tc>
      </w:tr>
      <w:tr>
        <w:trPr>
          <w:trHeight w:val="223" w:hRule="atLeast"/>
        </w:trPr>
        <w:tc>
          <w:tcPr>
            <w:tcW w:w="1378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before="18"/>
              <w:ind w:left="45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$2,529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$3,661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$2,731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$2,582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$2,388</w:t>
            </w:r>
          </w:p>
        </w:tc>
      </w:tr>
      <w:tr>
        <w:trPr>
          <w:trHeight w:val="223" w:hRule="atLeast"/>
        </w:trPr>
        <w:tc>
          <w:tcPr>
            <w:tcW w:w="1378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before="18"/>
              <w:ind w:left="44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$3,210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$4,368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$3,856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$3,559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$3,506</w:t>
            </w:r>
          </w:p>
        </w:tc>
      </w:tr>
      <w:tr>
        <w:trPr>
          <w:trHeight w:val="213" w:hRule="atLeast"/>
        </w:trPr>
        <w:tc>
          <w:tcPr>
            <w:tcW w:w="1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left="44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$4,548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right="5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</w:tr>
      <w:tr>
        <w:trPr>
          <w:trHeight w:val="199" w:hRule="atLeast"/>
        </w:trPr>
        <w:tc>
          <w:tcPr>
            <w:tcW w:w="1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44" w:righ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$1,901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$3,322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$2,117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$2,006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$1,883</w:t>
            </w:r>
          </w:p>
        </w:tc>
      </w:tr>
    </w:tbl>
    <w:p>
      <w:pPr>
        <w:pStyle w:val="BodyText"/>
        <w:spacing w:before="10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1097280</wp:posOffset>
                </wp:positionH>
                <wp:positionV relativeFrom="paragraph">
                  <wp:posOffset>146208</wp:posOffset>
                </wp:positionV>
                <wp:extent cx="5515610" cy="9525"/>
                <wp:effectExtent l="0" t="0" r="0" b="0"/>
                <wp:wrapTopAndBottom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5515610" cy="9525"/>
                          <a:chExt cx="5515610" cy="95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551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5610" h="0">
                                <a:moveTo>
                                  <a:pt x="0" y="0"/>
                                </a:moveTo>
                                <a:lnTo>
                                  <a:pt x="55150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" y="2"/>
                            <a:ext cx="55156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5610" h="9525">
                                <a:moveTo>
                                  <a:pt x="5515006" y="9463"/>
                                </a:moveTo>
                                <a:lnTo>
                                  <a:pt x="0" y="9463"/>
                                </a:lnTo>
                                <a:lnTo>
                                  <a:pt x="0" y="0"/>
                                </a:lnTo>
                                <a:lnTo>
                                  <a:pt x="5515006" y="0"/>
                                </a:lnTo>
                                <a:lnTo>
                                  <a:pt x="5515006" y="9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1.512469pt;width:434.3pt;height:.75pt;mso-position-horizontal-relative:page;mso-position-vertical-relative:paragraph;z-index:-15718912;mso-wrap-distance-left:0;mso-wrap-distance-right:0" id="docshapegroup53" coordorigin="1728,230" coordsize="8686,15">
                <v:line style="position:absolute" from="1728,230" to="10413,230" stroked="true" strokeweight="0pt" strokecolor="#000000">
                  <v:stroke dashstyle="solid"/>
                </v:line>
                <v:rect style="position:absolute;left:1728;top:230;width:8686;height:15" id="docshape5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183" w:lineRule="exact" w:before="28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7"/>
        </w:numPr>
        <w:tabs>
          <w:tab w:pos="1292" w:val="left" w:leader="none"/>
        </w:tabs>
        <w:spacing w:line="183" w:lineRule="exact" w:before="0" w:after="0"/>
        <w:ind w:left="1292" w:right="0" w:hanging="284"/>
        <w:jc w:val="left"/>
        <w:rPr>
          <w:sz w:val="16"/>
        </w:rPr>
      </w:pPr>
      <w:r>
        <w:rPr>
          <w:sz w:val="16"/>
        </w:rPr>
        <w:t>Based</w:t>
      </w:r>
      <w:r>
        <w:rPr>
          <w:spacing w:val="-6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beds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weighted</w:t>
      </w:r>
      <w:r>
        <w:rPr>
          <w:spacing w:val="-3"/>
          <w:sz w:val="16"/>
        </w:rPr>
        <w:t> </w:t>
      </w:r>
      <w:r>
        <w:rPr>
          <w:sz w:val="16"/>
        </w:rPr>
        <w:t>average</w:t>
      </w:r>
      <w:r>
        <w:rPr>
          <w:spacing w:val="-3"/>
          <w:sz w:val="16"/>
        </w:rPr>
        <w:t> </w:t>
      </w:r>
      <w:r>
        <w:rPr>
          <w:sz w:val="16"/>
        </w:rPr>
        <w:t>bed</w:t>
      </w:r>
      <w:r>
        <w:rPr>
          <w:spacing w:val="-3"/>
          <w:sz w:val="16"/>
        </w:rPr>
        <w:t> </w:t>
      </w:r>
      <w:r>
        <w:rPr>
          <w:sz w:val="16"/>
        </w:rPr>
        <w:t>lease</w:t>
      </w:r>
      <w:r>
        <w:rPr>
          <w:spacing w:val="-4"/>
          <w:sz w:val="16"/>
        </w:rPr>
        <w:t> </w:t>
      </w:r>
      <w:r>
        <w:rPr>
          <w:sz w:val="16"/>
        </w:rPr>
        <w:t>rental</w:t>
      </w:r>
      <w:r>
        <w:rPr>
          <w:spacing w:val="-4"/>
          <w:sz w:val="16"/>
        </w:rPr>
        <w:t> </w:t>
      </w:r>
      <w:r>
        <w:rPr>
          <w:sz w:val="16"/>
        </w:rPr>
        <w:t>rate,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type.</w:t>
      </w:r>
    </w:p>
    <w:p>
      <w:pPr>
        <w:pStyle w:val="ListParagraph"/>
        <w:numPr>
          <w:ilvl w:val="0"/>
          <w:numId w:val="7"/>
        </w:numPr>
        <w:tabs>
          <w:tab w:pos="1292" w:val="left" w:leader="none"/>
        </w:tabs>
        <w:spacing w:line="240" w:lineRule="auto" w:before="1" w:after="0"/>
        <w:ind w:left="1292" w:right="0" w:hanging="284"/>
        <w:jc w:val="left"/>
        <w:rPr>
          <w:sz w:val="16"/>
        </w:rPr>
      </w:pPr>
      <w:r>
        <w:rPr>
          <w:sz w:val="16"/>
        </w:rPr>
        <w:t>Based</w:t>
      </w:r>
      <w:r>
        <w:rPr>
          <w:spacing w:val="-7"/>
          <w:sz w:val="16"/>
        </w:rPr>
        <w:t> </w:t>
      </w:r>
      <w:r>
        <w:rPr>
          <w:sz w:val="16"/>
        </w:rPr>
        <w:t>on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weighted</w:t>
      </w:r>
      <w:r>
        <w:rPr>
          <w:spacing w:val="-5"/>
          <w:sz w:val="16"/>
        </w:rPr>
        <w:t> </w:t>
      </w:r>
      <w:r>
        <w:rPr>
          <w:sz w:val="16"/>
        </w:rPr>
        <w:t>average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5"/>
          <w:sz w:val="16"/>
        </w:rPr>
        <w:t> </w:t>
      </w:r>
      <w:r>
        <w:rPr>
          <w:sz w:val="16"/>
        </w:rPr>
        <w:t>lease</w:t>
      </w:r>
      <w:r>
        <w:rPr>
          <w:spacing w:val="-4"/>
          <w:sz w:val="16"/>
        </w:rPr>
        <w:t> </w:t>
      </w:r>
      <w:r>
        <w:rPr>
          <w:sz w:val="16"/>
        </w:rPr>
        <w:t>rate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2"/>
          <w:sz w:val="16"/>
        </w:rPr>
        <w:t> </w:t>
      </w:r>
      <w:r>
        <w:rPr>
          <w:sz w:val="16"/>
        </w:rPr>
        <w:t>lease</w:t>
      </w:r>
      <w:r>
        <w:rPr>
          <w:spacing w:val="-5"/>
          <w:sz w:val="16"/>
        </w:rPr>
        <w:t> </w:t>
      </w:r>
      <w:r>
        <w:rPr>
          <w:sz w:val="16"/>
        </w:rPr>
        <w:t>equivalent</w:t>
      </w:r>
      <w:r>
        <w:rPr>
          <w:spacing w:val="-2"/>
          <w:sz w:val="16"/>
        </w:rPr>
        <w:t> </w:t>
      </w:r>
      <w:r>
        <w:rPr>
          <w:sz w:val="16"/>
        </w:rPr>
        <w:t>rate</w:t>
      </w:r>
      <w:r>
        <w:rPr>
          <w:spacing w:val="-5"/>
          <w:sz w:val="16"/>
        </w:rPr>
        <w:t> </w:t>
      </w:r>
      <w:r>
        <w:rPr>
          <w:sz w:val="16"/>
        </w:rPr>
        <w:t>(for</w:t>
      </w:r>
      <w:r>
        <w:rPr>
          <w:spacing w:val="-4"/>
          <w:sz w:val="16"/>
        </w:rPr>
        <w:t> </w:t>
      </w:r>
      <w:r>
        <w:rPr>
          <w:sz w:val="16"/>
        </w:rPr>
        <w:t>bed-leased</w:t>
      </w:r>
      <w:r>
        <w:rPr>
          <w:spacing w:val="-4"/>
          <w:sz w:val="16"/>
        </w:rPr>
        <w:t> </w:t>
      </w:r>
      <w:r>
        <w:rPr>
          <w:sz w:val="16"/>
        </w:rPr>
        <w:t>units),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2"/>
          <w:sz w:val="16"/>
        </w:rPr>
        <w:t> type.</w:t>
      </w:r>
    </w:p>
    <w:p>
      <w:pPr>
        <w:pStyle w:val="ListParagraph"/>
        <w:numPr>
          <w:ilvl w:val="0"/>
          <w:numId w:val="7"/>
        </w:numPr>
        <w:tabs>
          <w:tab w:pos="1285" w:val="left" w:leader="none"/>
        </w:tabs>
        <w:spacing w:line="240" w:lineRule="auto" w:before="1" w:after="0"/>
        <w:ind w:left="1285" w:right="0" w:hanging="277"/>
        <w:jc w:val="left"/>
        <w:rPr>
          <w:sz w:val="16"/>
        </w:rPr>
      </w:pPr>
      <w:r>
        <w:rPr>
          <w:sz w:val="16"/>
        </w:rPr>
        <w:t>Data</w:t>
      </w:r>
      <w:r>
        <w:rPr>
          <w:spacing w:val="-6"/>
          <w:sz w:val="16"/>
        </w:rPr>
        <w:t> </w:t>
      </w:r>
      <w:r>
        <w:rPr>
          <w:sz w:val="16"/>
        </w:rPr>
        <w:t>are</w:t>
      </w:r>
      <w:r>
        <w:rPr>
          <w:spacing w:val="-5"/>
          <w:sz w:val="16"/>
        </w:rPr>
        <w:t> </w:t>
      </w:r>
      <w:r>
        <w:rPr>
          <w:sz w:val="16"/>
        </w:rPr>
        <w:t>suppressed</w:t>
      </w:r>
      <w:r>
        <w:rPr>
          <w:spacing w:val="-6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prevent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disclosure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proprietary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information.</w:t>
      </w:r>
    </w:p>
    <w:p>
      <w:pPr>
        <w:spacing w:before="183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Sources: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pacing w:val="-2"/>
          <w:sz w:val="16"/>
        </w:rPr>
        <w:t>2019.</w:t>
      </w:r>
    </w:p>
    <w:p>
      <w:pPr>
        <w:pStyle w:val="BodyText"/>
        <w:spacing w:before="2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1097280</wp:posOffset>
                </wp:positionH>
                <wp:positionV relativeFrom="paragraph">
                  <wp:posOffset>90080</wp:posOffset>
                </wp:positionV>
                <wp:extent cx="1828800" cy="762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7.092938pt;width:144pt;height:.599pt;mso-position-horizontal-relative:page;mso-position-vertical-relative:paragraph;z-index:-15718400;mso-wrap-distance-left:0;mso-wrap-distance-right:0" id="docshape5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9"/>
        <w:rPr>
          <w:rFonts w:ascii="Arial MT"/>
          <w:sz w:val="20"/>
        </w:rPr>
      </w:pPr>
    </w:p>
    <w:p>
      <w:pPr>
        <w:spacing w:line="316" w:lineRule="auto" w:before="0"/>
        <w:ind w:left="1007" w:right="1013" w:firstLine="0"/>
        <w:jc w:val="left"/>
        <w:rPr>
          <w:sz w:val="20"/>
        </w:rPr>
      </w:pPr>
      <w:bookmarkStart w:name="_bookmark8" w:id="27"/>
      <w:bookmarkEnd w:id="27"/>
      <w:r>
        <w:rPr/>
      </w:r>
      <w:r>
        <w:rPr>
          <w:position w:val="5"/>
          <w:sz w:val="13"/>
        </w:rPr>
        <w:t>7</w:t>
      </w:r>
      <w:r>
        <w:rPr>
          <w:spacing w:val="10"/>
          <w:position w:val="5"/>
          <w:sz w:val="13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calculate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“blended”</w:t>
      </w:r>
      <w:r>
        <w:rPr>
          <w:spacing w:val="-9"/>
          <w:sz w:val="20"/>
        </w:rPr>
        <w:t> </w:t>
      </w:r>
      <w:r>
        <w:rPr>
          <w:sz w:val="20"/>
        </w:rPr>
        <w:t>rental</w:t>
      </w:r>
      <w:r>
        <w:rPr>
          <w:spacing w:val="-8"/>
          <w:sz w:val="20"/>
        </w:rPr>
        <w:t> </w:t>
      </w:r>
      <w:r>
        <w:rPr>
          <w:sz w:val="20"/>
        </w:rPr>
        <w:t>rate,</w:t>
      </w:r>
      <w:r>
        <w:rPr>
          <w:spacing w:val="-7"/>
          <w:sz w:val="20"/>
        </w:rPr>
        <w:t> </w:t>
      </w:r>
      <w:r>
        <w:rPr>
          <w:sz w:val="20"/>
        </w:rPr>
        <w:t>BAE</w:t>
      </w:r>
      <w:r>
        <w:rPr>
          <w:spacing w:val="-9"/>
          <w:sz w:val="20"/>
        </w:rPr>
        <w:t> </w:t>
      </w:r>
      <w:r>
        <w:rPr>
          <w:sz w:val="20"/>
        </w:rPr>
        <w:t>calculated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“unit</w:t>
      </w:r>
      <w:r>
        <w:rPr>
          <w:spacing w:val="-7"/>
          <w:sz w:val="20"/>
        </w:rPr>
        <w:t> </w:t>
      </w:r>
      <w:r>
        <w:rPr>
          <w:sz w:val="20"/>
        </w:rPr>
        <w:t>lease</w:t>
      </w:r>
      <w:r>
        <w:rPr>
          <w:spacing w:val="-9"/>
          <w:sz w:val="20"/>
        </w:rPr>
        <w:t> </w:t>
      </w:r>
      <w:r>
        <w:rPr>
          <w:sz w:val="20"/>
        </w:rPr>
        <w:t>equivalent”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bed-leased</w:t>
      </w:r>
      <w:r>
        <w:rPr>
          <w:spacing w:val="-7"/>
          <w:sz w:val="20"/>
        </w:rPr>
        <w:t> </w:t>
      </w:r>
      <w:r>
        <w:rPr>
          <w:sz w:val="20"/>
        </w:rPr>
        <w:t>units,</w:t>
      </w:r>
      <w:r>
        <w:rPr>
          <w:spacing w:val="-7"/>
          <w:sz w:val="20"/>
        </w:rPr>
        <w:t> </w:t>
      </w:r>
      <w:r>
        <w:rPr>
          <w:sz w:val="20"/>
        </w:rPr>
        <w:t>or the weighted average bed lease rate multiplied by the number of beds per unit.</w:t>
      </w:r>
    </w:p>
    <w:p>
      <w:pPr>
        <w:spacing w:after="0" w:line="316" w:lineRule="auto"/>
        <w:jc w:val="left"/>
        <w:rPr>
          <w:sz w:val="20"/>
        </w:rPr>
        <w:sectPr>
          <w:pgSz w:w="12240" w:h="15840"/>
          <w:pgMar w:header="0" w:footer="502" w:top="1680" w:bottom="700" w:left="720" w:right="720"/>
        </w:sectPr>
      </w:pPr>
    </w:p>
    <w:p>
      <w:pPr>
        <w:pStyle w:val="Heading1"/>
        <w:spacing w:before="230"/>
      </w:pPr>
      <w:bookmarkStart w:name="Additional Recurring Charges" w:id="28"/>
      <w:bookmarkEnd w:id="28"/>
      <w:r>
        <w:rPr>
          <w:i w:val="0"/>
        </w:rPr>
      </w:r>
      <w:r>
        <w:rPr/>
        <w:t>Additional</w:t>
      </w:r>
      <w:r>
        <w:rPr>
          <w:spacing w:val="35"/>
        </w:rPr>
        <w:t> </w:t>
      </w:r>
      <w:r>
        <w:rPr/>
        <w:t>Recurring</w:t>
      </w:r>
      <w:r>
        <w:rPr>
          <w:spacing w:val="39"/>
        </w:rPr>
        <w:t> </w:t>
      </w:r>
      <w:r>
        <w:rPr>
          <w:spacing w:val="-2"/>
        </w:rPr>
        <w:t>Charges</w:t>
      </w:r>
    </w:p>
    <w:p>
      <w:pPr>
        <w:pStyle w:val="BodyText"/>
        <w:spacing w:line="288" w:lineRule="auto" w:before="48"/>
        <w:ind w:left="1007" w:right="1013"/>
      </w:pPr>
      <w:r>
        <w:rPr/>
        <w:t>Prior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/>
        <w:t>efforts identified</w:t>
      </w:r>
      <w:r>
        <w:rPr>
          <w:spacing w:val="-2"/>
        </w:rPr>
        <w:t> </w:t>
      </w:r>
      <w:r>
        <w:rPr/>
        <w:t>an increasing</w:t>
      </w:r>
      <w:r>
        <w:rPr>
          <w:spacing w:val="-1"/>
        </w:rPr>
        <w:t> </w:t>
      </w:r>
      <w:r>
        <w:rPr/>
        <w:t>prevalence of complexes charging</w:t>
      </w:r>
      <w:r>
        <w:rPr>
          <w:spacing w:val="-3"/>
        </w:rPr>
        <w:t> </w:t>
      </w:r>
      <w:r>
        <w:rPr/>
        <w:t>tenants separately for amenities and services that</w:t>
      </w:r>
      <w:r>
        <w:rPr>
          <w:spacing w:val="-1"/>
        </w:rPr>
        <w:t> </w:t>
      </w:r>
      <w:r>
        <w:rPr/>
        <w:t>have historically been included in rent.</w:t>
      </w:r>
      <w:r>
        <w:rPr>
          <w:spacing w:val="40"/>
        </w:rPr>
        <w:t> </w:t>
      </w:r>
      <w:r>
        <w:rPr/>
        <w:t>For example,</w:t>
      </w:r>
      <w:r>
        <w:rPr>
          <w:spacing w:val="-14"/>
        </w:rPr>
        <w:t> </w:t>
      </w:r>
      <w:r>
        <w:rPr/>
        <w:t>some</w:t>
      </w:r>
      <w:r>
        <w:rPr>
          <w:spacing w:val="-14"/>
        </w:rPr>
        <w:t> </w:t>
      </w:r>
      <w:r>
        <w:rPr/>
        <w:t>complexes</w:t>
      </w:r>
      <w:r>
        <w:rPr>
          <w:spacing w:val="-14"/>
        </w:rPr>
        <w:t> </w:t>
      </w:r>
      <w:r>
        <w:rPr/>
        <w:t>have</w:t>
      </w:r>
      <w:r>
        <w:rPr>
          <w:spacing w:val="-13"/>
        </w:rPr>
        <w:t> </w:t>
      </w:r>
      <w:r>
        <w:rPr/>
        <w:t>started</w:t>
      </w:r>
      <w:r>
        <w:rPr>
          <w:spacing w:val="-14"/>
        </w:rPr>
        <w:t> </w:t>
      </w:r>
      <w:r>
        <w:rPr/>
        <w:t>charging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recurring</w:t>
      </w:r>
      <w:r>
        <w:rPr>
          <w:spacing w:val="-13"/>
        </w:rPr>
        <w:t> </w:t>
      </w:r>
      <w:r>
        <w:rPr/>
        <w:t>monthly</w:t>
      </w:r>
      <w:r>
        <w:rPr>
          <w:spacing w:val="-14"/>
        </w:rPr>
        <w:t> </w:t>
      </w:r>
      <w:r>
        <w:rPr/>
        <w:t>fee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water,</w:t>
      </w:r>
      <w:r>
        <w:rPr>
          <w:spacing w:val="-13"/>
        </w:rPr>
        <w:t> </w:t>
      </w:r>
      <w:r>
        <w:rPr/>
        <w:t>sewer,</w:t>
      </w:r>
      <w:r>
        <w:rPr>
          <w:spacing w:val="-14"/>
        </w:rPr>
        <w:t> </w:t>
      </w:r>
      <w:r>
        <w:rPr/>
        <w:t>and garbage service, or</w:t>
      </w:r>
      <w:r>
        <w:rPr>
          <w:spacing w:val="-1"/>
        </w:rPr>
        <w:t> </w:t>
      </w:r>
      <w:r>
        <w:rPr/>
        <w:t>for the use of certain on-site amenities.</w:t>
      </w:r>
      <w:r>
        <w:rPr>
          <w:spacing w:val="40"/>
        </w:rPr>
        <w:t> </w:t>
      </w:r>
      <w:r>
        <w:rPr/>
        <w:t>In the past, these charges were included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part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rent.</w:t>
      </w:r>
      <w:r>
        <w:rPr>
          <w:spacing w:val="40"/>
        </w:rPr>
        <w:t> </w:t>
      </w:r>
      <w:r>
        <w:rPr/>
        <w:t>In</w:t>
      </w:r>
      <w:r>
        <w:rPr>
          <w:spacing w:val="-7"/>
        </w:rPr>
        <w:t> </w:t>
      </w:r>
      <w:r>
        <w:rPr/>
        <w:t>many</w:t>
      </w:r>
      <w:r>
        <w:rPr>
          <w:spacing w:val="-8"/>
        </w:rPr>
        <w:t> </w:t>
      </w:r>
      <w:r>
        <w:rPr/>
        <w:t>cases,</w:t>
      </w:r>
      <w:r>
        <w:rPr>
          <w:spacing w:val="-7"/>
        </w:rPr>
        <w:t> </w:t>
      </w:r>
      <w:r>
        <w:rPr/>
        <w:t>these</w:t>
      </w:r>
      <w:r>
        <w:rPr>
          <w:spacing w:val="-9"/>
        </w:rPr>
        <w:t> </w:t>
      </w:r>
      <w:r>
        <w:rPr/>
        <w:t>newly</w:t>
      </w:r>
      <w:r>
        <w:rPr>
          <w:spacing w:val="-8"/>
        </w:rPr>
        <w:t> </w:t>
      </w:r>
      <w:r>
        <w:rPr/>
        <w:t>itemized</w:t>
      </w:r>
      <w:r>
        <w:rPr>
          <w:spacing w:val="-6"/>
        </w:rPr>
        <w:t> </w:t>
      </w:r>
      <w:r>
        <w:rPr/>
        <w:t>charges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mandatory,</w:t>
      </w:r>
      <w:r>
        <w:rPr>
          <w:spacing w:val="-7"/>
        </w:rPr>
        <w:t> </w:t>
      </w:r>
      <w:r>
        <w:rPr/>
        <w:t>but</w:t>
      </w:r>
      <w:r>
        <w:rPr>
          <w:spacing w:val="-8"/>
        </w:rPr>
        <w:t> </w:t>
      </w:r>
      <w:r>
        <w:rPr/>
        <w:t>are considered to be separate from rent.</w:t>
      </w:r>
      <w:r>
        <w:rPr>
          <w:spacing w:val="40"/>
        </w:rPr>
        <w:t> </w:t>
      </w:r>
      <w:r>
        <w:rPr/>
        <w:t>To account for this, and to identify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optional charges, the 2019 survey added a question asking respondents to more</w:t>
      </w:r>
      <w:r>
        <w:rPr>
          <w:spacing w:val="-1"/>
        </w:rPr>
        <w:t> </w:t>
      </w:r>
      <w:r>
        <w:rPr/>
        <w:t>clearly identify additional</w:t>
      </w:r>
      <w:r>
        <w:rPr>
          <w:spacing w:val="-7"/>
        </w:rPr>
        <w:t> </w:t>
      </w:r>
      <w:r>
        <w:rPr/>
        <w:t>monthly</w:t>
      </w:r>
      <w:r>
        <w:rPr>
          <w:spacing w:val="-7"/>
        </w:rPr>
        <w:t> </w:t>
      </w:r>
      <w:r>
        <w:rPr/>
        <w:t>charges</w:t>
      </w:r>
      <w:r>
        <w:rPr>
          <w:spacing w:val="-6"/>
        </w:rPr>
        <w:t> </w:t>
      </w:r>
      <w:r>
        <w:rPr/>
        <w:t>that</w:t>
      </w:r>
      <w:r>
        <w:rPr>
          <w:spacing w:val="-8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7"/>
        </w:rPr>
        <w:t> </w:t>
      </w:r>
      <w:r>
        <w:rPr/>
        <w:t>included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monthly</w:t>
      </w:r>
      <w:r>
        <w:rPr>
          <w:spacing w:val="-7"/>
        </w:rPr>
        <w:t> </w:t>
      </w:r>
      <w:r>
        <w:rPr/>
        <w:t>rent</w:t>
      </w:r>
      <w:r>
        <w:rPr>
          <w:spacing w:val="-7"/>
        </w:rPr>
        <w:t> </w:t>
      </w:r>
      <w:r>
        <w:rPr/>
        <w:t>amount</w:t>
      </w:r>
      <w:r>
        <w:rPr>
          <w:spacing w:val="-7"/>
        </w:rPr>
        <w:t> </w:t>
      </w:r>
      <w:r>
        <w:rPr/>
        <w:t>paid</w:t>
      </w:r>
      <w:r>
        <w:rPr>
          <w:spacing w:val="-5"/>
        </w:rPr>
        <w:t> </w:t>
      </w:r>
      <w:r>
        <w:rPr/>
        <w:t>by</w:t>
      </w:r>
      <w:r>
        <w:rPr>
          <w:spacing w:val="-7"/>
        </w:rPr>
        <w:t> </w:t>
      </w:r>
      <w:r>
        <w:rPr/>
        <w:t>tenants.</w:t>
      </w:r>
    </w:p>
    <w:p>
      <w:pPr>
        <w:pStyle w:val="BodyText"/>
        <w:spacing w:before="57"/>
      </w:pPr>
    </w:p>
    <w:p>
      <w:pPr>
        <w:spacing w:before="0"/>
        <w:ind w:left="1007" w:right="0" w:firstLine="0"/>
        <w:jc w:val="left"/>
        <w:rPr>
          <w:i/>
          <w:sz w:val="22"/>
        </w:rPr>
      </w:pPr>
      <w:r>
        <w:rPr>
          <w:i/>
          <w:sz w:val="22"/>
        </w:rPr>
        <w:t>Additional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Charges</w:t>
      </w:r>
    </w:p>
    <w:p>
      <w:pPr>
        <w:pStyle w:val="BodyText"/>
        <w:spacing w:line="288" w:lineRule="auto" w:before="50"/>
        <w:ind w:left="1007" w:right="1013"/>
      </w:pPr>
      <w:r>
        <w:rPr/>
        <w:t>A</w:t>
      </w:r>
      <w:r>
        <w:rPr>
          <w:spacing w:val="-14"/>
        </w:rPr>
        <w:t> </w:t>
      </w:r>
      <w:r>
        <w:rPr/>
        <w:t>total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45</w:t>
      </w:r>
      <w:r>
        <w:rPr>
          <w:spacing w:val="-13"/>
        </w:rPr>
        <w:t> </w:t>
      </w:r>
      <w:r>
        <w:rPr/>
        <w:t>unit</w:t>
      </w:r>
      <w:r>
        <w:rPr>
          <w:spacing w:val="-14"/>
        </w:rPr>
        <w:t> </w:t>
      </w:r>
      <w:r>
        <w:rPr/>
        <w:t>lease</w:t>
      </w:r>
      <w:r>
        <w:rPr>
          <w:spacing w:val="-14"/>
        </w:rPr>
        <w:t> </w:t>
      </w:r>
      <w:r>
        <w:rPr/>
        <w:t>complexes</w:t>
      </w:r>
      <w:r>
        <w:rPr>
          <w:spacing w:val="-14"/>
        </w:rPr>
        <w:t> </w:t>
      </w:r>
      <w:r>
        <w:rPr/>
        <w:t>indicated</w:t>
      </w:r>
      <w:r>
        <w:rPr>
          <w:spacing w:val="-13"/>
        </w:rPr>
        <w:t> </w:t>
      </w:r>
      <w:r>
        <w:rPr/>
        <w:t>they</w:t>
      </w:r>
      <w:r>
        <w:rPr>
          <w:spacing w:val="-14"/>
        </w:rPr>
        <w:t> </w:t>
      </w:r>
      <w:r>
        <w:rPr/>
        <w:t>levy</w:t>
      </w:r>
      <w:r>
        <w:rPr>
          <w:spacing w:val="-14"/>
        </w:rPr>
        <w:t> </w:t>
      </w:r>
      <w:r>
        <w:rPr/>
        <w:t>additional</w:t>
      </w:r>
      <w:r>
        <w:rPr>
          <w:spacing w:val="-14"/>
        </w:rPr>
        <w:t> </w:t>
      </w:r>
      <w:r>
        <w:rPr/>
        <w:t>mandatory</w:t>
      </w:r>
      <w:r>
        <w:rPr>
          <w:spacing w:val="-13"/>
        </w:rPr>
        <w:t> </w:t>
      </w:r>
      <w:r>
        <w:rPr/>
        <w:t>charges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addition to</w:t>
      </w:r>
      <w:r>
        <w:rPr>
          <w:spacing w:val="-3"/>
        </w:rPr>
        <w:t> </w:t>
      </w:r>
      <w:r>
        <w:rPr/>
        <w:t>rent.</w:t>
      </w:r>
      <w:r>
        <w:rPr>
          <w:spacing w:val="40"/>
        </w:rPr>
        <w:t> </w:t>
      </w:r>
      <w:r>
        <w:rPr/>
        <w:t>These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most</w:t>
      </w:r>
      <w:r>
        <w:rPr>
          <w:spacing w:val="-3"/>
        </w:rPr>
        <w:t> </w:t>
      </w:r>
      <w:r>
        <w:rPr/>
        <w:t>typically</w:t>
      </w:r>
      <w:r>
        <w:rPr>
          <w:spacing w:val="-3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utility</w:t>
      </w:r>
      <w:r>
        <w:rPr>
          <w:spacing w:val="-3"/>
        </w:rPr>
        <w:t> </w:t>
      </w:r>
      <w:r>
        <w:rPr/>
        <w:t>usage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parking.</w:t>
      </w:r>
      <w:r>
        <w:rPr>
          <w:spacing w:val="40"/>
        </w:rPr>
        <w:t> </w:t>
      </w:r>
      <w:r>
        <w:rPr/>
        <w:t>Among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31 complexes that</w:t>
      </w:r>
      <w:r>
        <w:rPr>
          <w:spacing w:val="-1"/>
        </w:rPr>
        <w:t> </w:t>
      </w:r>
      <w:r>
        <w:rPr/>
        <w:t>charge</w:t>
      </w:r>
      <w:r>
        <w:rPr>
          <w:spacing w:val="-2"/>
        </w:rPr>
        <w:t> </w:t>
      </w:r>
      <w:r>
        <w:rPr/>
        <w:t>a separate</w:t>
      </w:r>
      <w:r>
        <w:rPr>
          <w:spacing w:val="-2"/>
        </w:rPr>
        <w:t> </w:t>
      </w:r>
      <w:r>
        <w:rPr/>
        <w:t>utility</w:t>
      </w:r>
      <w:r>
        <w:rPr>
          <w:spacing w:val="-1"/>
        </w:rPr>
        <w:t> </w:t>
      </w:r>
      <w:r>
        <w:rPr/>
        <w:t>fee,</w:t>
      </w:r>
      <w:r>
        <w:rPr>
          <w:spacing w:val="-3"/>
        </w:rPr>
        <w:t> </w:t>
      </w:r>
      <w:r>
        <w:rPr/>
        <w:t>seven</w:t>
      </w:r>
      <w:r>
        <w:rPr>
          <w:spacing w:val="-2"/>
        </w:rPr>
        <w:t> </w:t>
      </w:r>
      <w:r>
        <w:rPr/>
        <w:t>of them charged roughly</w:t>
      </w:r>
      <w:r>
        <w:rPr>
          <w:spacing w:val="-1"/>
        </w:rPr>
        <w:t> </w:t>
      </w:r>
      <w:r>
        <w:rPr/>
        <w:t>$20 per</w:t>
      </w:r>
      <w:r>
        <w:rPr>
          <w:spacing w:val="-1"/>
        </w:rPr>
        <w:t> </w:t>
      </w:r>
      <w:r>
        <w:rPr/>
        <w:t>person, and</w:t>
      </w:r>
      <w:r>
        <w:rPr>
          <w:spacing w:val="-6"/>
        </w:rPr>
        <w:t> </w:t>
      </w:r>
      <w:r>
        <w:rPr/>
        <w:t>two</w:t>
      </w:r>
      <w:r>
        <w:rPr>
          <w:spacing w:val="-4"/>
        </w:rPr>
        <w:t> </w:t>
      </w:r>
      <w:r>
        <w:rPr/>
        <w:t>charged</w:t>
      </w:r>
      <w:r>
        <w:rPr>
          <w:spacing w:val="-3"/>
        </w:rPr>
        <w:t> </w:t>
      </w:r>
      <w:r>
        <w:rPr/>
        <w:t>roughly</w:t>
      </w:r>
      <w:r>
        <w:rPr>
          <w:spacing w:val="-7"/>
        </w:rPr>
        <w:t> </w:t>
      </w:r>
      <w:r>
        <w:rPr/>
        <w:t>$25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bedroom,</w:t>
      </w:r>
      <w:r>
        <w:rPr>
          <w:spacing w:val="-4"/>
        </w:rPr>
        <w:t> </w:t>
      </w:r>
      <w:r>
        <w:rPr/>
        <w:t>regardless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occupants.</w:t>
      </w:r>
      <w:r>
        <w:rPr>
          <w:spacing w:val="40"/>
        </w:rPr>
        <w:t> </w:t>
      </w:r>
      <w:r>
        <w:rPr/>
        <w:t>A</w:t>
      </w:r>
      <w:r>
        <w:rPr>
          <w:spacing w:val="-5"/>
        </w:rPr>
        <w:t> </w:t>
      </w:r>
      <w:r>
        <w:rPr/>
        <w:t>total</w:t>
      </w:r>
      <w:r>
        <w:rPr>
          <w:spacing w:val="-5"/>
        </w:rPr>
        <w:t> </w:t>
      </w:r>
      <w:r>
        <w:rPr/>
        <w:t>of 13 complexes charge</w:t>
      </w:r>
      <w:r>
        <w:rPr>
          <w:spacing w:val="-2"/>
        </w:rPr>
        <w:t> </w:t>
      </w:r>
      <w:r>
        <w:rPr/>
        <w:t>separately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parking.</w:t>
      </w:r>
      <w:r>
        <w:rPr>
          <w:spacing w:val="40"/>
        </w:rPr>
        <w:t> </w:t>
      </w:r>
      <w:r>
        <w:rPr/>
        <w:t>Six respondents reported charged parking</w:t>
      </w:r>
      <w:r>
        <w:rPr>
          <w:spacing w:val="-1"/>
        </w:rPr>
        <w:t> </w:t>
      </w:r>
      <w:r>
        <w:rPr/>
        <w:t>fees on a</w:t>
      </w:r>
      <w:r>
        <w:rPr>
          <w:spacing w:val="-2"/>
        </w:rPr>
        <w:t> </w:t>
      </w:r>
      <w:r>
        <w:rPr/>
        <w:t>monthly</w:t>
      </w:r>
      <w:r>
        <w:rPr>
          <w:spacing w:val="-1"/>
        </w:rPr>
        <w:t> </w:t>
      </w:r>
      <w:r>
        <w:rPr/>
        <w:t>basis, with</w:t>
      </w:r>
      <w:r>
        <w:rPr>
          <w:spacing w:val="-2"/>
        </w:rPr>
        <w:t> </w:t>
      </w:r>
      <w:r>
        <w:rPr/>
        <w:t>an average</w:t>
      </w:r>
      <w:r>
        <w:rPr>
          <w:spacing w:val="-2"/>
        </w:rPr>
        <w:t> </w:t>
      </w:r>
      <w:r>
        <w:rPr/>
        <w:t>cost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$30 per</w:t>
      </w:r>
      <w:r>
        <w:rPr>
          <w:spacing w:val="-3"/>
        </w:rPr>
        <w:t> </w:t>
      </w:r>
      <w:r>
        <w:rPr/>
        <w:t>month.</w:t>
      </w:r>
      <w:r>
        <w:rPr>
          <w:spacing w:val="40"/>
        </w:rPr>
        <w:t> </w:t>
      </w:r>
      <w:r>
        <w:rPr/>
        <w:t>The complexes that</w:t>
      </w:r>
      <w:r>
        <w:rPr>
          <w:spacing w:val="-1"/>
        </w:rPr>
        <w:t> </w:t>
      </w:r>
      <w:r>
        <w:rPr/>
        <w:t>charged parking</w:t>
      </w:r>
      <w:r>
        <w:rPr>
          <w:spacing w:val="-14"/>
        </w:rPr>
        <w:t> </w:t>
      </w:r>
      <w:r>
        <w:rPr/>
        <w:t>annually</w:t>
      </w:r>
      <w:r>
        <w:rPr>
          <w:spacing w:val="-14"/>
        </w:rPr>
        <w:t> </w:t>
      </w:r>
      <w:r>
        <w:rPr/>
        <w:t>reported</w:t>
      </w:r>
      <w:r>
        <w:rPr>
          <w:spacing w:val="-14"/>
        </w:rPr>
        <w:t> </w:t>
      </w:r>
      <w:r>
        <w:rPr/>
        <w:t>charging</w:t>
      </w:r>
      <w:r>
        <w:rPr>
          <w:spacing w:val="-13"/>
        </w:rPr>
        <w:t> </w:t>
      </w:r>
      <w:r>
        <w:rPr/>
        <w:t>an</w:t>
      </w:r>
      <w:r>
        <w:rPr>
          <w:spacing w:val="-14"/>
        </w:rPr>
        <w:t> </w:t>
      </w:r>
      <w:r>
        <w:rPr/>
        <w:t>average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$90</w:t>
      </w:r>
      <w:r>
        <w:rPr>
          <w:spacing w:val="-13"/>
        </w:rPr>
        <w:t> </w:t>
      </w:r>
      <w:r>
        <w:rPr/>
        <w:t>for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parking</w:t>
      </w:r>
      <w:r>
        <w:rPr>
          <w:spacing w:val="-14"/>
        </w:rPr>
        <w:t> </w:t>
      </w:r>
      <w:r>
        <w:rPr/>
        <w:t>permit.</w:t>
      </w:r>
      <w:r>
        <w:rPr>
          <w:spacing w:val="30"/>
        </w:rPr>
        <w:t> </w:t>
      </w:r>
      <w:r>
        <w:rPr/>
        <w:t>Some</w:t>
      </w:r>
      <w:r>
        <w:rPr>
          <w:spacing w:val="-13"/>
        </w:rPr>
        <w:t> </w:t>
      </w:r>
      <w:r>
        <w:rPr/>
        <w:t>examples</w:t>
      </w:r>
      <w:r>
        <w:rPr>
          <w:spacing w:val="-13"/>
        </w:rPr>
        <w:t> </w:t>
      </w:r>
      <w:r>
        <w:rPr/>
        <w:t>of other additional charges include monthly pet fees and “city service fees.”</w:t>
      </w:r>
    </w:p>
    <w:p>
      <w:pPr>
        <w:pStyle w:val="BodyText"/>
        <w:spacing w:before="57"/>
      </w:pPr>
    </w:p>
    <w:p>
      <w:pPr>
        <w:spacing w:before="0"/>
        <w:ind w:left="1007" w:right="0" w:firstLine="0"/>
        <w:jc w:val="left"/>
        <w:rPr>
          <w:i/>
          <w:sz w:val="22"/>
        </w:rPr>
      </w:pPr>
      <w:r>
        <w:rPr>
          <w:i/>
          <w:sz w:val="22"/>
        </w:rPr>
        <w:t>Additional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Charges</w:t>
      </w:r>
    </w:p>
    <w:p>
      <w:pPr>
        <w:pStyle w:val="BodyText"/>
        <w:spacing w:line="288" w:lineRule="auto" w:before="51"/>
        <w:ind w:left="1007" w:right="1013"/>
      </w:pPr>
      <w:r>
        <w:rPr/>
        <w:t>Similar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unit</w:t>
      </w:r>
      <w:r>
        <w:rPr>
          <w:spacing w:val="-11"/>
        </w:rPr>
        <w:t> </w:t>
      </w:r>
      <w:r>
        <w:rPr/>
        <w:t>lease</w:t>
      </w:r>
      <w:r>
        <w:rPr>
          <w:spacing w:val="-12"/>
        </w:rPr>
        <w:t> </w:t>
      </w:r>
      <w:r>
        <w:rPr/>
        <w:t>complexes,</w:t>
      </w:r>
      <w:r>
        <w:rPr>
          <w:spacing w:val="-10"/>
        </w:rPr>
        <w:t> </w:t>
      </w:r>
      <w:r>
        <w:rPr/>
        <w:t>bed</w:t>
      </w:r>
      <w:r>
        <w:rPr>
          <w:spacing w:val="-10"/>
        </w:rPr>
        <w:t> </w:t>
      </w:r>
      <w:r>
        <w:rPr/>
        <w:t>lease</w:t>
      </w:r>
      <w:r>
        <w:rPr>
          <w:spacing w:val="-12"/>
        </w:rPr>
        <w:t> </w:t>
      </w:r>
      <w:r>
        <w:rPr/>
        <w:t>complexes</w:t>
      </w:r>
      <w:r>
        <w:rPr>
          <w:spacing w:val="-12"/>
        </w:rPr>
        <w:t> </w:t>
      </w:r>
      <w:r>
        <w:rPr/>
        <w:t>most</w:t>
      </w:r>
      <w:r>
        <w:rPr>
          <w:spacing w:val="-12"/>
        </w:rPr>
        <w:t> </w:t>
      </w:r>
      <w:r>
        <w:rPr/>
        <w:t>commonly</w:t>
      </w:r>
      <w:r>
        <w:rPr>
          <w:spacing w:val="-11"/>
        </w:rPr>
        <w:t> </w:t>
      </w:r>
      <w:r>
        <w:rPr/>
        <w:t>reported</w:t>
      </w:r>
      <w:r>
        <w:rPr>
          <w:spacing w:val="-12"/>
        </w:rPr>
        <w:t> </w:t>
      </w:r>
      <w:r>
        <w:rPr/>
        <w:t>additional utility</w:t>
      </w:r>
      <w:r>
        <w:rPr>
          <w:spacing w:val="-2"/>
        </w:rPr>
        <w:t> </w:t>
      </w:r>
      <w:r>
        <w:rPr/>
        <w:t>usage</w:t>
      </w:r>
      <w:r>
        <w:rPr>
          <w:spacing w:val="-3"/>
        </w:rPr>
        <w:t> </w:t>
      </w:r>
      <w:r>
        <w:rPr/>
        <w:t>and parking</w:t>
      </w:r>
      <w:r>
        <w:rPr>
          <w:spacing w:val="-2"/>
        </w:rPr>
        <w:t> </w:t>
      </w:r>
      <w:r>
        <w:rPr/>
        <w:t>charges.</w:t>
      </w:r>
      <w:r>
        <w:rPr>
          <w:spacing w:val="40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seven</w:t>
      </w:r>
      <w:r>
        <w:rPr>
          <w:spacing w:val="-1"/>
        </w:rPr>
        <w:t> </w:t>
      </w:r>
      <w:r>
        <w:rPr/>
        <w:t>bed</w:t>
      </w:r>
      <w:r>
        <w:rPr>
          <w:spacing w:val="-3"/>
        </w:rPr>
        <w:t> </w:t>
      </w:r>
      <w:r>
        <w:rPr/>
        <w:t>lease</w:t>
      </w:r>
      <w:r>
        <w:rPr>
          <w:spacing w:val="-3"/>
        </w:rPr>
        <w:t> </w:t>
      </w:r>
      <w:r>
        <w:rPr/>
        <w:t>complexes,</w:t>
      </w:r>
      <w:r>
        <w:rPr>
          <w:spacing w:val="-1"/>
        </w:rPr>
        <w:t> </w:t>
      </w:r>
      <w:r>
        <w:rPr/>
        <w:t>only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charges</w:t>
      </w:r>
      <w:r>
        <w:rPr>
          <w:spacing w:val="-3"/>
        </w:rPr>
        <w:t> </w:t>
      </w:r>
      <w:r>
        <w:rPr/>
        <w:t>a flat utility</w:t>
      </w:r>
      <w:r>
        <w:rPr>
          <w:spacing w:val="-1"/>
        </w:rPr>
        <w:t> </w:t>
      </w:r>
      <w:r>
        <w:rPr/>
        <w:t>fee, 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six charging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 utilities</w:t>
      </w:r>
      <w:r>
        <w:rPr>
          <w:spacing w:val="-2"/>
        </w:rPr>
        <w:t> </w:t>
      </w:r>
      <w:r>
        <w:rPr/>
        <w:t>on a pass-through basis</w:t>
      </w:r>
      <w:hyperlink w:history="true" w:anchor="_bookmark9">
        <w:r>
          <w:rPr>
            <w:position w:val="5"/>
            <w:sz w:val="14"/>
          </w:rPr>
          <w:t>8</w:t>
        </w:r>
      </w:hyperlink>
      <w:r>
        <w:rPr/>
        <w:t>.</w:t>
      </w:r>
      <w:r>
        <w:rPr>
          <w:spacing w:val="40"/>
        </w:rPr>
        <w:t> </w:t>
      </w:r>
      <w:r>
        <w:rPr/>
        <w:t>Six of the complexes</w:t>
      </w:r>
      <w:r>
        <w:rPr>
          <w:spacing w:val="-14"/>
        </w:rPr>
        <w:t> </w:t>
      </w:r>
      <w:r>
        <w:rPr/>
        <w:t>charged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parking,</w:t>
      </w:r>
      <w:r>
        <w:rPr>
          <w:spacing w:val="-13"/>
        </w:rPr>
        <w:t> </w:t>
      </w:r>
      <w:r>
        <w:rPr/>
        <w:t>typically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around</w:t>
      </w:r>
      <w:r>
        <w:rPr>
          <w:spacing w:val="-14"/>
        </w:rPr>
        <w:t> </w:t>
      </w:r>
      <w:r>
        <w:rPr/>
        <w:t>$30</w:t>
      </w:r>
      <w:r>
        <w:rPr>
          <w:spacing w:val="-13"/>
        </w:rPr>
        <w:t> </w:t>
      </w:r>
      <w:r>
        <w:rPr/>
        <w:t>per</w:t>
      </w:r>
      <w:r>
        <w:rPr>
          <w:spacing w:val="-14"/>
        </w:rPr>
        <w:t> </w:t>
      </w:r>
      <w:r>
        <w:rPr/>
        <w:t>month;</w:t>
      </w:r>
      <w:r>
        <w:rPr>
          <w:spacing w:val="-14"/>
        </w:rPr>
        <w:t> </w:t>
      </w:r>
      <w:r>
        <w:rPr/>
        <w:t>though</w:t>
      </w:r>
      <w:r>
        <w:rPr>
          <w:spacing w:val="-14"/>
        </w:rPr>
        <w:t> </w:t>
      </w:r>
      <w:r>
        <w:rPr/>
        <w:t>there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some</w:t>
      </w:r>
      <w:r>
        <w:rPr>
          <w:spacing w:val="-14"/>
        </w:rPr>
        <w:t> </w:t>
      </w:r>
      <w:r>
        <w:rPr/>
        <w:t>slight variation</w:t>
      </w:r>
      <w:r>
        <w:rPr>
          <w:spacing w:val="-11"/>
        </w:rPr>
        <w:t> </w:t>
      </w:r>
      <w:r>
        <w:rPr/>
        <w:t>between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amount</w:t>
      </w:r>
      <w:r>
        <w:rPr>
          <w:spacing w:val="-12"/>
        </w:rPr>
        <w:t> </w:t>
      </w:r>
      <w:r>
        <w:rPr/>
        <w:t>charged</w:t>
      </w:r>
      <w:r>
        <w:rPr>
          <w:spacing w:val="-10"/>
        </w:rPr>
        <w:t> </w:t>
      </w:r>
      <w:r>
        <w:rPr/>
        <w:t>for</w:t>
      </w:r>
      <w:r>
        <w:rPr>
          <w:spacing w:val="-12"/>
        </w:rPr>
        <w:t> </w:t>
      </w:r>
      <w:r>
        <w:rPr/>
        <w:t>covered</w:t>
      </w:r>
      <w:r>
        <w:rPr>
          <w:spacing w:val="-13"/>
        </w:rPr>
        <w:t> </w:t>
      </w:r>
      <w:r>
        <w:rPr/>
        <w:t>versus</w:t>
      </w:r>
      <w:r>
        <w:rPr>
          <w:spacing w:val="-13"/>
        </w:rPr>
        <w:t> </w:t>
      </w:r>
      <w:r>
        <w:rPr/>
        <w:t>uncovered</w:t>
      </w:r>
      <w:r>
        <w:rPr>
          <w:spacing w:val="-13"/>
        </w:rPr>
        <w:t> </w:t>
      </w:r>
      <w:r>
        <w:rPr/>
        <w:t>spaces.</w:t>
      </w:r>
      <w:r>
        <w:rPr>
          <w:spacing w:val="31"/>
        </w:rPr>
        <w:t> </w:t>
      </w:r>
      <w:r>
        <w:rPr/>
        <w:t>Some</w:t>
      </w:r>
      <w:r>
        <w:rPr>
          <w:spacing w:val="-11"/>
        </w:rPr>
        <w:t> </w:t>
      </w:r>
      <w:r>
        <w:rPr/>
        <w:t>examples of other charges for bed-leasing tenants include common</w:t>
      </w:r>
      <w:r>
        <w:rPr>
          <w:spacing w:val="-1"/>
        </w:rPr>
        <w:t> </w:t>
      </w:r>
      <w:r>
        <w:rPr/>
        <w:t>area</w:t>
      </w:r>
      <w:r>
        <w:rPr>
          <w:spacing w:val="-1"/>
        </w:rPr>
        <w:t> </w:t>
      </w:r>
      <w:r>
        <w:rPr/>
        <w:t>and furniture rental fees.</w:t>
      </w:r>
    </w:p>
    <w:p>
      <w:pPr>
        <w:pStyle w:val="BodyText"/>
        <w:spacing w:before="44"/>
      </w:pPr>
    </w:p>
    <w:p>
      <w:pPr>
        <w:pStyle w:val="Heading1"/>
      </w:pPr>
      <w:bookmarkStart w:name="Utilities, Appliances, and Amenities" w:id="29"/>
      <w:bookmarkEnd w:id="29"/>
      <w:r>
        <w:rPr>
          <w:i w:val="0"/>
        </w:rPr>
      </w:r>
      <w:r>
        <w:rPr/>
        <w:t>Utilities,</w:t>
      </w:r>
      <w:r>
        <w:rPr>
          <w:spacing w:val="5"/>
        </w:rPr>
        <w:t> </w:t>
      </w:r>
      <w:r>
        <w:rPr>
          <w:spacing w:val="9"/>
        </w:rPr>
        <w:t>Appliances,</w:t>
      </w:r>
      <w:r>
        <w:rPr>
          <w:spacing w:val="5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2"/>
        </w:rPr>
        <w:t>Amenities</w:t>
      </w:r>
    </w:p>
    <w:p>
      <w:pPr>
        <w:pStyle w:val="BodyText"/>
        <w:spacing w:line="288" w:lineRule="auto" w:before="48"/>
        <w:ind w:left="1007" w:right="1095"/>
      </w:pPr>
      <w:r>
        <w:rPr/>
        <w:t>As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prior</w:t>
      </w:r>
      <w:r>
        <w:rPr>
          <w:spacing w:val="-11"/>
        </w:rPr>
        <w:t> </w:t>
      </w:r>
      <w:r>
        <w:rPr/>
        <w:t>years,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2019</w:t>
      </w:r>
      <w:r>
        <w:rPr>
          <w:spacing w:val="-11"/>
        </w:rPr>
        <w:t> </w:t>
      </w:r>
      <w:r>
        <w:rPr/>
        <w:t>survey</w:t>
      </w:r>
      <w:r>
        <w:rPr>
          <w:spacing w:val="-11"/>
        </w:rPr>
        <w:t> </w:t>
      </w:r>
      <w:r>
        <w:rPr/>
        <w:t>included</w:t>
      </w:r>
      <w:r>
        <w:rPr>
          <w:spacing w:val="-10"/>
        </w:rPr>
        <w:t> </w:t>
      </w:r>
      <w:r>
        <w:rPr/>
        <w:t>questions</w:t>
      </w:r>
      <w:r>
        <w:rPr>
          <w:spacing w:val="-11"/>
        </w:rPr>
        <w:t> </w:t>
      </w:r>
      <w:r>
        <w:rPr/>
        <w:t>regarding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utilities,</w:t>
      </w:r>
      <w:r>
        <w:rPr>
          <w:spacing w:val="-14"/>
        </w:rPr>
        <w:t> </w:t>
      </w:r>
      <w:r>
        <w:rPr/>
        <w:t>appliances,</w:t>
      </w:r>
      <w:r>
        <w:rPr>
          <w:spacing w:val="-13"/>
        </w:rPr>
        <w:t> </w:t>
      </w:r>
      <w:r>
        <w:rPr/>
        <w:t>and amenities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tenants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additional</w:t>
      </w:r>
      <w:r>
        <w:rPr>
          <w:spacing w:val="-6"/>
        </w:rPr>
        <w:t> </w:t>
      </w:r>
      <w:r>
        <w:rPr/>
        <w:t>charge</w:t>
      </w:r>
      <w:r>
        <w:rPr>
          <w:spacing w:val="-5"/>
        </w:rPr>
        <w:t> </w:t>
      </w:r>
      <w:r>
        <w:rPr/>
        <w:t>(i.e.,</w:t>
      </w:r>
      <w:r>
        <w:rPr>
          <w:spacing w:val="-5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monthly rental</w:t>
      </w:r>
      <w:r>
        <w:rPr>
          <w:spacing w:val="-8"/>
        </w:rPr>
        <w:t> </w:t>
      </w:r>
      <w:r>
        <w:rPr/>
        <w:t>rate).</w:t>
      </w:r>
      <w:r>
        <w:rPr>
          <w:spacing w:val="40"/>
        </w:rPr>
        <w:t> </w:t>
      </w:r>
      <w:r>
        <w:rPr/>
        <w:t>As</w:t>
      </w:r>
      <w:r>
        <w:rPr>
          <w:spacing w:val="-7"/>
        </w:rPr>
        <w:t> </w:t>
      </w:r>
      <w:r>
        <w:rPr/>
        <w:t>shown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Figure</w:t>
      </w:r>
      <w:r>
        <w:rPr>
          <w:spacing w:val="-7"/>
        </w:rPr>
        <w:t> </w:t>
      </w:r>
      <w:r>
        <w:rPr/>
        <w:t>5,</w:t>
      </w:r>
      <w:r>
        <w:rPr>
          <w:spacing w:val="-10"/>
        </w:rPr>
        <w:t> </w:t>
      </w:r>
      <w:r>
        <w:rPr/>
        <w:t>an</w:t>
      </w:r>
      <w:r>
        <w:rPr>
          <w:spacing w:val="-9"/>
        </w:rPr>
        <w:t> </w:t>
      </w:r>
      <w:r>
        <w:rPr/>
        <w:t>average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60</w:t>
      </w:r>
      <w:r>
        <w:rPr>
          <w:spacing w:val="-10"/>
        </w:rPr>
        <w:t> </w:t>
      </w:r>
      <w:r>
        <w:rPr/>
        <w:t>to</w:t>
      </w:r>
      <w:r>
        <w:rPr>
          <w:spacing w:val="-7"/>
        </w:rPr>
        <w:t> </w:t>
      </w:r>
      <w:r>
        <w:rPr/>
        <w:t>70</w:t>
      </w:r>
      <w:r>
        <w:rPr>
          <w:spacing w:val="-7"/>
        </w:rPr>
        <w:t> </w:t>
      </w:r>
      <w:r>
        <w:rPr/>
        <w:t>percent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respondent</w:t>
      </w:r>
      <w:r>
        <w:rPr>
          <w:spacing w:val="-8"/>
        </w:rPr>
        <w:t> </w:t>
      </w:r>
      <w:r>
        <w:rPr/>
        <w:t>complexes include water, sewer, and</w:t>
      </w:r>
      <w:r>
        <w:rPr>
          <w:spacing w:val="-1"/>
        </w:rPr>
        <w:t> </w:t>
      </w:r>
      <w:r>
        <w:rPr/>
        <w:t>trash collection in rent.</w:t>
      </w:r>
      <w:r>
        <w:rPr>
          <w:spacing w:val="40"/>
        </w:rPr>
        <w:t> </w:t>
      </w:r>
      <w:r>
        <w:rPr/>
        <w:t>Approximately</w:t>
      </w:r>
      <w:r>
        <w:rPr>
          <w:spacing w:val="-3"/>
        </w:rPr>
        <w:t> </w:t>
      </w:r>
      <w:r>
        <w:rPr/>
        <w:t>55 percent</w:t>
      </w:r>
      <w:r>
        <w:rPr>
          <w:spacing w:val="-1"/>
        </w:rPr>
        <w:t> </w:t>
      </w:r>
      <w:r>
        <w:rPr/>
        <w:t>of bed lease complexes report offering</w:t>
      </w:r>
      <w:r>
        <w:rPr>
          <w:spacing w:val="-2"/>
        </w:rPr>
        <w:t> </w:t>
      </w:r>
      <w:r>
        <w:rPr/>
        <w:t>internet and Wi-Fi, as</w:t>
      </w:r>
      <w:r>
        <w:rPr>
          <w:spacing w:val="-1"/>
        </w:rPr>
        <w:t> </w:t>
      </w:r>
      <w:r>
        <w:rPr/>
        <w:t>do 30 percent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unit lease</w:t>
      </w:r>
      <w:r>
        <w:rPr>
          <w:spacing w:val="-1"/>
        </w:rPr>
        <w:t> </w:t>
      </w:r>
      <w:r>
        <w:rPr/>
        <w:t>complexes.</w:t>
      </w: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1097280</wp:posOffset>
                </wp:positionH>
                <wp:positionV relativeFrom="paragraph">
                  <wp:posOffset>224220</wp:posOffset>
                </wp:positionV>
                <wp:extent cx="1828800" cy="762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7.65514pt;width:144pt;height:.599pt;mso-position-horizontal-relative:page;mso-position-vertical-relative:paragraph;z-index:-15717888;mso-wrap-distance-left:0;mso-wrap-distance-right:0" id="docshape5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spacing w:line="316" w:lineRule="auto" w:before="1"/>
        <w:ind w:left="1007" w:right="1095" w:firstLine="0"/>
        <w:jc w:val="left"/>
        <w:rPr>
          <w:sz w:val="20"/>
        </w:rPr>
      </w:pPr>
      <w:bookmarkStart w:name="_bookmark9" w:id="30"/>
      <w:bookmarkEnd w:id="30"/>
      <w:r>
        <w:rPr/>
      </w:r>
      <w:r>
        <w:rPr>
          <w:position w:val="5"/>
          <w:sz w:val="13"/>
        </w:rPr>
        <w:t>8</w:t>
      </w:r>
      <w:r>
        <w:rPr>
          <w:spacing w:val="5"/>
          <w:position w:val="5"/>
          <w:sz w:val="13"/>
        </w:rPr>
        <w:t> </w:t>
      </w:r>
      <w:r>
        <w:rPr>
          <w:sz w:val="20"/>
        </w:rPr>
        <w:t>Properties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charge</w:t>
      </w:r>
      <w:r>
        <w:rPr>
          <w:spacing w:val="-13"/>
          <w:sz w:val="20"/>
        </w:rPr>
        <w:t> </w:t>
      </w:r>
      <w:r>
        <w:rPr>
          <w:sz w:val="20"/>
        </w:rPr>
        <w:t>utility</w:t>
      </w:r>
      <w:r>
        <w:rPr>
          <w:spacing w:val="-12"/>
          <w:sz w:val="20"/>
        </w:rPr>
        <w:t> </w:t>
      </w:r>
      <w:r>
        <w:rPr>
          <w:sz w:val="20"/>
        </w:rPr>
        <w:t>fees</w:t>
      </w:r>
      <w:r>
        <w:rPr>
          <w:spacing w:val="-12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pass-through</w:t>
      </w:r>
      <w:r>
        <w:rPr>
          <w:spacing w:val="-12"/>
          <w:sz w:val="20"/>
        </w:rPr>
        <w:t> </w:t>
      </w:r>
      <w:r>
        <w:rPr>
          <w:sz w:val="20"/>
        </w:rPr>
        <w:t>basis</w:t>
      </w:r>
      <w:r>
        <w:rPr>
          <w:spacing w:val="-12"/>
          <w:sz w:val="20"/>
        </w:rPr>
        <w:t> </w:t>
      </w:r>
      <w:r>
        <w:rPr>
          <w:sz w:val="20"/>
        </w:rPr>
        <w:t>independently</w:t>
      </w:r>
      <w:r>
        <w:rPr>
          <w:spacing w:val="-13"/>
          <w:sz w:val="20"/>
        </w:rPr>
        <w:t> </w:t>
      </w:r>
      <w:r>
        <w:rPr>
          <w:sz w:val="20"/>
        </w:rPr>
        <w:t>meter</w:t>
      </w:r>
      <w:r>
        <w:rPr>
          <w:spacing w:val="-12"/>
          <w:sz w:val="20"/>
        </w:rPr>
        <w:t> </w:t>
      </w:r>
      <w:r>
        <w:rPr>
          <w:sz w:val="20"/>
        </w:rPr>
        <w:t>utility</w:t>
      </w:r>
      <w:r>
        <w:rPr>
          <w:spacing w:val="-12"/>
          <w:sz w:val="20"/>
        </w:rPr>
        <w:t> </w:t>
      </w:r>
      <w:r>
        <w:rPr>
          <w:sz w:val="20"/>
        </w:rPr>
        <w:t>usage</w:t>
      </w:r>
      <w:r>
        <w:rPr>
          <w:spacing w:val="-13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unit and pass on the</w:t>
      </w:r>
      <w:r>
        <w:rPr>
          <w:spacing w:val="-1"/>
          <w:sz w:val="20"/>
        </w:rPr>
        <w:t> </w:t>
      </w:r>
      <w:r>
        <w:rPr>
          <w:sz w:val="20"/>
        </w:rPr>
        <w:t>utility</w:t>
      </w:r>
      <w:r>
        <w:rPr>
          <w:spacing w:val="-1"/>
          <w:sz w:val="20"/>
        </w:rPr>
        <w:t> </w:t>
      </w:r>
      <w:r>
        <w:rPr>
          <w:sz w:val="20"/>
        </w:rPr>
        <w:t>charge</w:t>
      </w:r>
      <w:r>
        <w:rPr>
          <w:spacing w:val="-1"/>
          <w:sz w:val="20"/>
        </w:rPr>
        <w:t> </w:t>
      </w:r>
      <w:r>
        <w:rPr>
          <w:sz w:val="20"/>
        </w:rPr>
        <w:t>to tenants (e.g., Ratio Utility</w:t>
      </w:r>
      <w:r>
        <w:rPr>
          <w:spacing w:val="-1"/>
          <w:sz w:val="20"/>
        </w:rPr>
        <w:t> </w:t>
      </w:r>
      <w:r>
        <w:rPr>
          <w:sz w:val="20"/>
        </w:rPr>
        <w:t>Billing System, or</w:t>
      </w:r>
      <w:r>
        <w:rPr>
          <w:spacing w:val="-1"/>
          <w:sz w:val="20"/>
        </w:rPr>
        <w:t> </w:t>
      </w:r>
      <w:r>
        <w:rPr>
          <w:sz w:val="20"/>
        </w:rPr>
        <w:t>RUBS).</w:t>
      </w:r>
    </w:p>
    <w:p>
      <w:pPr>
        <w:spacing w:after="0" w:line="316" w:lineRule="auto"/>
        <w:jc w:val="left"/>
        <w:rPr>
          <w:sz w:val="20"/>
        </w:rPr>
        <w:sectPr>
          <w:pgSz w:w="12240" w:h="15840"/>
          <w:pgMar w:header="0" w:footer="502" w:top="1820" w:bottom="700" w:left="720" w:right="720"/>
        </w:sectPr>
      </w:pPr>
    </w:p>
    <w:p>
      <w:pPr>
        <w:spacing w:before="79"/>
        <w:ind w:left="1008" w:right="0" w:firstLine="0"/>
        <w:jc w:val="left"/>
        <w:rPr>
          <w:i/>
          <w:sz w:val="22"/>
        </w:rPr>
      </w:pPr>
      <w:bookmarkStart w:name="Figure 5:  Percent of Respondents Includ" w:id="31"/>
      <w:bookmarkEnd w:id="31"/>
      <w:r>
        <w:rPr/>
      </w:r>
      <w:r>
        <w:rPr>
          <w:i/>
          <w:sz w:val="22"/>
        </w:rPr>
        <w:t>Figure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5: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Including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Utilities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Rent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Utility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Type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68"/>
        <w:rPr>
          <w:i/>
          <w:sz w:val="18"/>
        </w:rPr>
      </w:pPr>
    </w:p>
    <w:p>
      <w:pPr>
        <w:spacing w:before="0"/>
        <w:ind w:left="0" w:right="8934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1723644</wp:posOffset>
                </wp:positionH>
                <wp:positionV relativeFrom="paragraph">
                  <wp:posOffset>-53719</wp:posOffset>
                </wp:positionV>
                <wp:extent cx="4700270" cy="1371600"/>
                <wp:effectExtent l="0" t="0" r="0" b="0"/>
                <wp:wrapNone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4700270" cy="1371600"/>
                          <a:chExt cx="4700270" cy="1371600"/>
                        </a:xfrm>
                      </wpg:grpSpPr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0015" cy="1371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Textbox 80"/>
                        <wps:cNvSpPr txBox="1"/>
                        <wps:spPr>
                          <a:xfrm>
                            <a:off x="173031" y="314838"/>
                            <a:ext cx="45529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position w:val="-7"/>
                                  <w:sz w:val="18"/>
                                </w:rPr>
                                <w:t>64%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32"/>
                                  <w:position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738016" y="262374"/>
                            <a:ext cx="408305" cy="2209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311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72%</w:t>
                              </w:r>
                            </w:p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303000" y="284205"/>
                            <a:ext cx="45529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385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71%</w:t>
                              </w:r>
                            </w:p>
                            <w:p>
                              <w:pPr>
                                <w:spacing w:line="17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3562940" y="47988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3791883" y="775581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896903" y="1147056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125960" y="1103279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461888" y="1146942"/>
                            <a:ext cx="71755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89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0%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78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0%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271589" y="1125110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156843" y="1070475"/>
                            <a:ext cx="35052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11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6%</w:t>
                              </w:r>
                            </w:p>
                            <w:p>
                              <w:pPr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5.720001pt;margin-top:-4.229883pt;width:370.1pt;height:108pt;mso-position-horizontal-relative:page;mso-position-vertical-relative:paragraph;z-index:15745024" id="docshapegroup57" coordorigin="2714,-85" coordsize="7402,2160">
                <v:shape style="position:absolute;left:2714;top:-85;width:7402;height:2160" type="#_x0000_t75" id="docshape58" stroked="false">
                  <v:imagedata r:id="rId22" o:title=""/>
                </v:shape>
                <v:shape style="position:absolute;left:2986;top:411;width:717;height:265" type="#_x0000_t202" id="docshape59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position w:val="-7"/>
                            <w:sz w:val="18"/>
                          </w:rPr>
                          <w:t>64%</w:t>
                        </w:r>
                        <w:r>
                          <w:rPr>
                            <w:rFonts w:ascii="Calibri"/>
                            <w:color w:val="404040"/>
                            <w:spacing w:val="32"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67%</w:t>
                        </w:r>
                      </w:p>
                    </w:txbxContent>
                  </v:textbox>
                  <w10:wrap type="none"/>
                </v:shape>
                <v:shape style="position:absolute;left:3876;top:328;width:643;height:348" type="#_x0000_t202" id="docshape60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31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72%</w:t>
                        </w:r>
                      </w:p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64%</w:t>
                        </w:r>
                      </w:p>
                    </w:txbxContent>
                  </v:textbox>
                  <w10:wrap type="none"/>
                </v:shape>
                <v:shape style="position:absolute;left:4766;top:362;width:717;height:314" type="#_x0000_t202" id="docshape61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385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71%</w:t>
                        </w:r>
                      </w:p>
                      <w:p>
                        <w:pPr>
                          <w:spacing w:line="17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64%</w:t>
                        </w:r>
                      </w:p>
                    </w:txbxContent>
                  </v:textbox>
                  <w10:wrap type="none"/>
                </v:shape>
                <v:shape style="position:absolute;left:8325;top:671;width:332;height:180" type="#_x0000_t202" id="docshape6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55%</w:t>
                        </w:r>
                      </w:p>
                    </w:txbxContent>
                  </v:textbox>
                  <w10:wrap type="none"/>
                </v:shape>
                <v:shape style="position:absolute;left:8685;top:1136;width:332;height:180" type="#_x0000_t202" id="docshape6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30%</w:t>
                        </w:r>
                      </w:p>
                    </w:txbxContent>
                  </v:textbox>
                  <w10:wrap type="none"/>
                </v:shape>
                <v:shape style="position:absolute;left:5701;top:1721;width:240;height:180" type="#_x0000_t202" id="docshape6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6062;top:1652;width:240;height:180" type="#_x0000_t202" id="docshape6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4%</w:t>
                        </w:r>
                      </w:p>
                    </w:txbxContent>
                  </v:textbox>
                  <w10:wrap type="none"/>
                </v:shape>
                <v:shape style="position:absolute;left:6591;top:1721;width:1130;height:181" type="#_x0000_t202" id="docshape66" filled="false" stroked="false">
                  <v:textbox inset="0,0,0,0">
                    <w:txbxContent>
                      <w:p>
                        <w:pPr>
                          <w:tabs>
                            <w:tab w:pos="889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0%</w:t>
                        </w:r>
                        <w:r>
                          <w:rPr>
                            <w:rFonts w:ascii="Calibri"/>
                            <w:color w:val="404040"/>
                            <w:spacing w:val="78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0%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7866;top:1687;width:240;height:180" type="#_x0000_t202" id="docshape6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2%</w:t>
                        </w:r>
                      </w:p>
                    </w:txbxContent>
                  </v:textbox>
                  <w10:wrap type="none"/>
                </v:shape>
                <v:shape style="position:absolute;left:9260;top:1601;width:552;height:301" type="#_x0000_t202" id="docshape6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1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6%</w:t>
                        </w:r>
                      </w:p>
                      <w:p>
                        <w:pPr>
                          <w:spacing w:line="16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4"/>
          <w:sz w:val="18"/>
        </w:rPr>
        <w:t>100%</w:t>
      </w:r>
    </w:p>
    <w:p>
      <w:pPr>
        <w:spacing w:before="166"/>
        <w:ind w:left="0" w:right="8934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80%</w:t>
      </w:r>
    </w:p>
    <w:p>
      <w:pPr>
        <w:spacing w:before="165"/>
        <w:ind w:left="0" w:right="8934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60%</w:t>
      </w:r>
    </w:p>
    <w:p>
      <w:pPr>
        <w:spacing w:before="166"/>
        <w:ind w:left="0" w:right="8934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40%</w:t>
      </w:r>
    </w:p>
    <w:p>
      <w:pPr>
        <w:spacing w:before="165"/>
        <w:ind w:left="0" w:right="8934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20%</w:t>
      </w:r>
    </w:p>
    <w:p>
      <w:pPr>
        <w:spacing w:before="166"/>
        <w:ind w:left="0" w:right="8934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1802486</wp:posOffset>
            </wp:positionH>
            <wp:positionV relativeFrom="paragraph">
              <wp:posOffset>290766</wp:posOffset>
            </wp:positionV>
            <wp:extent cx="238170" cy="223837"/>
            <wp:effectExtent l="0" t="0" r="0" b="0"/>
            <wp:wrapTopAndBottom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70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2377931</wp:posOffset>
            </wp:positionH>
            <wp:positionV relativeFrom="paragraph">
              <wp:posOffset>290989</wp:posOffset>
            </wp:positionV>
            <wp:extent cx="1363659" cy="719137"/>
            <wp:effectExtent l="0" t="0" r="0" b="0"/>
            <wp:wrapTopAndBottom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659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3950944</wp:posOffset>
            </wp:positionH>
            <wp:positionV relativeFrom="paragraph">
              <wp:posOffset>290703</wp:posOffset>
            </wp:positionV>
            <wp:extent cx="924775" cy="847725"/>
            <wp:effectExtent l="0" t="0" r="0" b="0"/>
            <wp:wrapTopAndBottom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4932682</wp:posOffset>
            </wp:positionH>
            <wp:positionV relativeFrom="paragraph">
              <wp:posOffset>280112</wp:posOffset>
            </wp:positionV>
            <wp:extent cx="508517" cy="509587"/>
            <wp:effectExtent l="0" t="0" r="0" b="0"/>
            <wp:wrapTopAndBottom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7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5784733</wp:posOffset>
            </wp:positionH>
            <wp:positionV relativeFrom="paragraph">
              <wp:posOffset>289896</wp:posOffset>
            </wp:positionV>
            <wp:extent cx="212435" cy="213741"/>
            <wp:effectExtent l="0" t="0" r="0" b="0"/>
            <wp:wrapTopAndBottom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35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585858"/>
          <w:spacing w:val="-5"/>
          <w:sz w:val="18"/>
        </w:rPr>
        <w:t>0%</w:t>
      </w:r>
    </w:p>
    <w:p>
      <w:pPr>
        <w:spacing w:before="123"/>
        <w:ind w:left="3769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62776" cy="62776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0"/>
          <w:sz w:val="20"/>
        </w:rPr>
        <w:t> </w:t>
      </w:r>
      <w:r>
        <w:rPr>
          <w:rFonts w:ascii="Calibri"/>
          <w:color w:val="585858"/>
          <w:sz w:val="18"/>
        </w:rPr>
        <w:t>Bed Leases</w:t>
      </w:r>
      <w:r>
        <w:rPr>
          <w:rFonts w:ascii="Calibri"/>
          <w:color w:val="585858"/>
          <w:spacing w:val="53"/>
          <w:sz w:val="18"/>
        </w:rPr>
        <w:t>  </w:t>
      </w:r>
      <w:r>
        <w:rPr>
          <w:rFonts w:ascii="Calibri"/>
          <w:color w:val="585858"/>
          <w:spacing w:val="-12"/>
          <w:sz w:val="18"/>
        </w:rPr>
        <w:drawing>
          <wp:inline distT="0" distB="0" distL="0" distR="0">
            <wp:extent cx="62776" cy="62776"/>
            <wp:effectExtent l="0" t="0" r="0" b="0"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85858"/>
          <w:spacing w:val="-12"/>
          <w:sz w:val="18"/>
        </w:rPr>
      </w:r>
      <w:r>
        <w:rPr>
          <w:rFonts w:ascii="Times New Roman"/>
          <w:color w:val="585858"/>
          <w:spacing w:val="7"/>
          <w:sz w:val="18"/>
        </w:rPr>
        <w:t> </w:t>
      </w:r>
      <w:r>
        <w:rPr>
          <w:rFonts w:ascii="Calibri"/>
          <w:color w:val="585858"/>
          <w:sz w:val="18"/>
        </w:rPr>
        <w:t>Unit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Leases</w:t>
      </w:r>
    </w:p>
    <w:p>
      <w:pPr>
        <w:pStyle w:val="BodyText"/>
        <w:spacing w:line="288" w:lineRule="auto" w:before="118"/>
        <w:ind w:left="1008" w:right="1013"/>
      </w:pPr>
      <w:r>
        <w:rPr/>
        <w:t>Figure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/>
        <w:t>illustrates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types</w:t>
      </w:r>
      <w:r>
        <w:rPr>
          <w:spacing w:val="-1"/>
        </w:rPr>
        <w:t> </w:t>
      </w:r>
      <w:r>
        <w:rPr/>
        <w:t>of appliances</w:t>
      </w:r>
      <w:r>
        <w:rPr>
          <w:spacing w:val="-3"/>
        </w:rPr>
        <w:t> </w:t>
      </w:r>
      <w:r>
        <w:rPr/>
        <w:t>and other</w:t>
      </w:r>
      <w:r>
        <w:rPr>
          <w:spacing w:val="-2"/>
        </w:rPr>
        <w:t> </w:t>
      </w:r>
      <w:r>
        <w:rPr/>
        <w:t>amenities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provided.</w:t>
      </w:r>
      <w:r>
        <w:rPr>
          <w:spacing w:val="40"/>
        </w:rPr>
        <w:t> </w:t>
      </w:r>
      <w:r>
        <w:rPr/>
        <w:t>Nearly</w:t>
      </w:r>
      <w:r>
        <w:rPr>
          <w:spacing w:val="-2"/>
        </w:rPr>
        <w:t> </w:t>
      </w:r>
      <w:r>
        <w:rPr/>
        <w:t>all respondent</w:t>
      </w:r>
      <w:r>
        <w:rPr>
          <w:spacing w:val="-14"/>
        </w:rPr>
        <w:t> </w:t>
      </w:r>
      <w:r>
        <w:rPr/>
        <w:t>complexes</w:t>
      </w:r>
      <w:r>
        <w:rPr>
          <w:spacing w:val="-12"/>
        </w:rPr>
        <w:t> </w:t>
      </w:r>
      <w:r>
        <w:rPr/>
        <w:t>include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refrigerator,</w:t>
      </w:r>
      <w:r>
        <w:rPr>
          <w:spacing w:val="-12"/>
        </w:rPr>
        <w:t> </w:t>
      </w:r>
      <w:r>
        <w:rPr/>
        <w:t>stove/oven,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air</w:t>
      </w:r>
      <w:r>
        <w:rPr>
          <w:spacing w:val="-13"/>
        </w:rPr>
        <w:t> </w:t>
      </w:r>
      <w:r>
        <w:rPr/>
        <w:t>conditioning</w:t>
      </w:r>
      <w:r>
        <w:rPr>
          <w:spacing w:val="-14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unit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no extra charge.</w:t>
      </w:r>
      <w:r>
        <w:rPr>
          <w:spacing w:val="40"/>
        </w:rPr>
        <w:t> </w:t>
      </w:r>
      <w:r>
        <w:rPr/>
        <w:t>Around 75</w:t>
      </w:r>
      <w:r>
        <w:rPr>
          <w:spacing w:val="-1"/>
        </w:rPr>
        <w:t> </w:t>
      </w:r>
      <w:r>
        <w:rPr/>
        <w:t>percent of unit lease properties and 82 percent of bed lease properties include a dishwasher, while 54 percent of unit lease properties and 73 percent of bed lease properties include a microwave.</w:t>
      </w:r>
      <w:r>
        <w:rPr>
          <w:spacing w:val="40"/>
        </w:rPr>
        <w:t> </w:t>
      </w:r>
      <w:r>
        <w:rPr/>
        <w:t>Only between 20 and 30 percent</w:t>
      </w:r>
      <w:r>
        <w:rPr>
          <w:spacing w:val="-1"/>
        </w:rPr>
        <w:t> </w:t>
      </w:r>
      <w:r>
        <w:rPr/>
        <w:t>of respondent complexes report offering</w:t>
      </w:r>
      <w:r>
        <w:rPr>
          <w:spacing w:val="-2"/>
        </w:rPr>
        <w:t> </w:t>
      </w:r>
      <w:r>
        <w:rPr/>
        <w:t>in-unit laundry facilities (including</w:t>
      </w:r>
      <w:r>
        <w:rPr>
          <w:spacing w:val="-2"/>
        </w:rPr>
        <w:t> </w:t>
      </w:r>
      <w:r>
        <w:rPr/>
        <w:t>a washer and</w:t>
      </w:r>
      <w:r>
        <w:rPr>
          <w:spacing w:val="-1"/>
        </w:rPr>
        <w:t> </w:t>
      </w:r>
      <w:r>
        <w:rPr/>
        <w:t>dryer).</w:t>
      </w:r>
    </w:p>
    <w:p>
      <w:pPr>
        <w:pStyle w:val="BodyText"/>
        <w:spacing w:before="19"/>
      </w:pPr>
    </w:p>
    <w:p>
      <w:pPr>
        <w:spacing w:before="0"/>
        <w:ind w:left="1008" w:right="0" w:firstLine="0"/>
        <w:jc w:val="left"/>
        <w:rPr>
          <w:i/>
          <w:sz w:val="22"/>
        </w:rPr>
      </w:pPr>
      <w:bookmarkStart w:name="Figure 6:  Percent of Respondents Includ" w:id="32"/>
      <w:bookmarkEnd w:id="32"/>
      <w:r>
        <w:rPr/>
      </w:r>
      <w:r>
        <w:rPr>
          <w:i/>
          <w:sz w:val="22"/>
        </w:rPr>
        <w:t>Figure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6: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Including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Appliances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52"/>
        <w:rPr>
          <w:i/>
          <w:sz w:val="18"/>
        </w:rPr>
      </w:pPr>
    </w:p>
    <w:p>
      <w:pPr>
        <w:spacing w:before="0"/>
        <w:ind w:left="0" w:right="8734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1850135</wp:posOffset>
                </wp:positionH>
                <wp:positionV relativeFrom="paragraph">
                  <wp:posOffset>-132172</wp:posOffset>
                </wp:positionV>
                <wp:extent cx="4467225" cy="1304925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467225" cy="1304925"/>
                          <a:chExt cx="4467225" cy="1304925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776"/>
                            <a:ext cx="4466843" cy="1232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Textbox 99"/>
                        <wps:cNvSpPr txBox="1"/>
                        <wps:spPr>
                          <a:xfrm>
                            <a:off x="165183" y="0"/>
                            <a:ext cx="268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433445" y="78524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94%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729597" y="0"/>
                            <a:ext cx="9264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100%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100%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38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686745" y="41490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98%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638521" y="196138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2027473" y="294208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73%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908841" y="29192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75%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297793" y="49114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249569" y="784440"/>
                            <a:ext cx="480695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position w:val="-11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27%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7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position w:val="-11"/>
                                  <w:sz w:val="18"/>
                                </w:rPr>
                                <w:t>21%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889649" y="1030528"/>
                            <a:ext cx="29845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position w:val="-7"/>
                                  <w:sz w:val="18"/>
                                </w:rPr>
                                <w:t>0%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5.679993pt;margin-top:-10.407285pt;width:351.75pt;height:102.75pt;mso-position-horizontal-relative:page;mso-position-vertical-relative:paragraph;z-index:15745536" id="docshapegroup69" coordorigin="2914,-208" coordsize="7035,2055">
                <v:shape style="position:absolute;left:2913;top:-96;width:7035;height:1942" type="#_x0000_t75" id="docshape70" stroked="false">
                  <v:imagedata r:id="rId30" o:title=""/>
                </v:shape>
                <v:shape style="position:absolute;left:3173;top:-209;width:423;height:180" type="#_x0000_t202" id="docshape7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  <w10:wrap type="none"/>
                </v:shape>
                <v:shape style="position:absolute;left:3596;top:-85;width:332;height:180" type="#_x0000_t202" id="docshape7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94%</w:t>
                        </w:r>
                      </w:p>
                    </w:txbxContent>
                  </v:textbox>
                  <w10:wrap type="none"/>
                </v:shape>
                <v:shape style="position:absolute;left:4062;top:-209;width:1459;height:180" type="#_x0000_t202" id="docshape7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100%</w:t>
                        </w:r>
                        <w:r>
                          <w:rPr>
                            <w:rFonts w:ascii="Calibri"/>
                            <w:color w:val="404040"/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100%</w:t>
                        </w:r>
                        <w:r>
                          <w:rPr>
                            <w:rFonts w:ascii="Calibri"/>
                            <w:color w:val="404040"/>
                            <w:spacing w:val="38"/>
                            <w:sz w:val="18"/>
                          </w:rPr>
                          <w:t>  </w:t>
                        </w: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  <w10:wrap type="none"/>
                </v:shape>
                <v:shape style="position:absolute;left:5569;top:-143;width:332;height:180" type="#_x0000_t202" id="docshape7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98%</w:t>
                        </w:r>
                      </w:p>
                    </w:txbxContent>
                  </v:textbox>
                  <w10:wrap type="none"/>
                </v:shape>
                <v:shape style="position:absolute;left:7068;top:100;width:332;height:180" type="#_x0000_t202" id="docshape7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82%</w:t>
                        </w:r>
                      </w:p>
                    </w:txbxContent>
                  </v:textbox>
                  <w10:wrap type="none"/>
                </v:shape>
                <v:shape style="position:absolute;left:6106;top:255;width:332;height:180" type="#_x0000_t202" id="docshape7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73%</w:t>
                        </w:r>
                      </w:p>
                    </w:txbxContent>
                  </v:textbox>
                  <w10:wrap type="none"/>
                </v:shape>
                <v:shape style="position:absolute;left:7494;top:251;width:332;height:180" type="#_x0000_t202" id="docshape7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75%</w:t>
                        </w:r>
                      </w:p>
                    </w:txbxContent>
                  </v:textbox>
                  <w10:wrap type="none"/>
                </v:shape>
                <v:shape style="position:absolute;left:6532;top:565;width:332;height:180" type="#_x0000_t202" id="docshape7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54%</w:t>
                        </w:r>
                      </w:p>
                    </w:txbxContent>
                  </v:textbox>
                  <w10:wrap type="none"/>
                </v:shape>
                <v:shape style="position:absolute;left:8031;top:1027;width:757;height:297" type="#_x0000_t202" id="docshape79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position w:val="-11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27%</w:t>
                        </w:r>
                        <w:r>
                          <w:rPr>
                            <w:rFonts w:ascii="Calibri"/>
                            <w:color w:val="404040"/>
                            <w:spacing w:val="7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position w:val="-11"/>
                            <w:sz w:val="18"/>
                          </w:rPr>
                          <w:t>21%</w:t>
                        </w:r>
                      </w:p>
                    </w:txbxContent>
                  </v:textbox>
                  <w10:wrap type="none"/>
                </v:shape>
                <v:shape style="position:absolute;left:9039;top:1414;width:470;height:256" type="#_x0000_t202" id="docshape80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position w:val="-7"/>
                            <w:sz w:val="18"/>
                          </w:rPr>
                          <w:t>0%</w:t>
                        </w: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4%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4"/>
          <w:sz w:val="18"/>
        </w:rPr>
        <w:t>100%</w:t>
      </w:r>
    </w:p>
    <w:p>
      <w:pPr>
        <w:spacing w:before="120"/>
        <w:ind w:left="0" w:right="8734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80%</w:t>
      </w:r>
    </w:p>
    <w:p>
      <w:pPr>
        <w:spacing w:before="120"/>
        <w:ind w:left="0" w:right="8734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60%</w:t>
      </w:r>
    </w:p>
    <w:p>
      <w:pPr>
        <w:spacing w:before="120"/>
        <w:ind w:left="0" w:right="8734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40%</w:t>
      </w:r>
    </w:p>
    <w:p>
      <w:pPr>
        <w:spacing w:before="120"/>
        <w:ind w:left="0" w:right="8734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20%</w:t>
      </w:r>
    </w:p>
    <w:p>
      <w:pPr>
        <w:spacing w:before="120"/>
        <w:ind w:left="0" w:right="8734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4226744</wp:posOffset>
            </wp:positionH>
            <wp:positionV relativeFrom="paragraph">
              <wp:posOffset>255129</wp:posOffset>
            </wp:positionV>
            <wp:extent cx="1034220" cy="774699"/>
            <wp:effectExtent l="0" t="0" r="0" b="0"/>
            <wp:wrapNone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220" cy="774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585858"/>
          <w:spacing w:val="-5"/>
          <w:sz w:val="18"/>
        </w:rPr>
        <w:t>0%</w:t>
      </w:r>
    </w:p>
    <w:p>
      <w:pPr>
        <w:pStyle w:val="BodyText"/>
        <w:spacing w:before="10"/>
        <w:rPr>
          <w:rFonts w:ascii="Calibri"/>
          <w:sz w:val="3"/>
        </w:rPr>
      </w:pP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1644768</wp:posOffset>
            </wp:positionH>
            <wp:positionV relativeFrom="paragraph">
              <wp:posOffset>46709</wp:posOffset>
            </wp:positionV>
            <wp:extent cx="565298" cy="561975"/>
            <wp:effectExtent l="0" t="0" r="0" b="0"/>
            <wp:wrapTopAndBottom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298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2376440</wp:posOffset>
            </wp:positionH>
            <wp:positionV relativeFrom="paragraph">
              <wp:posOffset>46114</wp:posOffset>
            </wp:positionV>
            <wp:extent cx="423748" cy="423862"/>
            <wp:effectExtent l="0" t="0" r="0" b="0"/>
            <wp:wrapTopAndBottom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48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3001294</wp:posOffset>
            </wp:positionH>
            <wp:positionV relativeFrom="paragraph">
              <wp:posOffset>55945</wp:posOffset>
            </wp:positionV>
            <wp:extent cx="420649" cy="404812"/>
            <wp:effectExtent l="0" t="0" r="0" b="0"/>
            <wp:wrapTopAndBottom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4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3631459</wp:posOffset>
            </wp:positionH>
            <wp:positionV relativeFrom="paragraph">
              <wp:posOffset>55368</wp:posOffset>
            </wp:positionV>
            <wp:extent cx="397388" cy="381000"/>
            <wp:effectExtent l="0" t="0" r="0" b="0"/>
            <wp:wrapTopAndBottom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38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5646520</wp:posOffset>
            </wp:positionH>
            <wp:positionV relativeFrom="paragraph">
              <wp:posOffset>44925</wp:posOffset>
            </wp:positionV>
            <wp:extent cx="212435" cy="213740"/>
            <wp:effectExtent l="0" t="0" r="0" b="0"/>
            <wp:wrapTopAndBottom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35" cy="2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0"/>
        <w:ind w:left="2612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62776" cy="62776"/>
            <wp:effectExtent l="0" t="0" r="0" b="0"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0"/>
          <w:sz w:val="20"/>
        </w:rPr>
        <w:t> </w:t>
      </w:r>
      <w:r>
        <w:rPr>
          <w:rFonts w:ascii="Calibri"/>
          <w:color w:val="585858"/>
          <w:sz w:val="18"/>
        </w:rPr>
        <w:t>Bed Leases</w:t>
      </w:r>
      <w:r>
        <w:rPr>
          <w:rFonts w:ascii="Calibri"/>
          <w:color w:val="585858"/>
          <w:spacing w:val="53"/>
          <w:sz w:val="18"/>
        </w:rPr>
        <w:t>  </w:t>
      </w:r>
      <w:r>
        <w:rPr>
          <w:rFonts w:ascii="Calibri"/>
          <w:color w:val="585858"/>
          <w:spacing w:val="-12"/>
          <w:sz w:val="18"/>
        </w:rPr>
        <w:drawing>
          <wp:inline distT="0" distB="0" distL="0" distR="0">
            <wp:extent cx="62776" cy="62776"/>
            <wp:effectExtent l="0" t="0" r="0" b="0"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85858"/>
          <w:spacing w:val="-12"/>
          <w:sz w:val="18"/>
        </w:rPr>
      </w:r>
      <w:r>
        <w:rPr>
          <w:rFonts w:ascii="Times New Roman"/>
          <w:color w:val="585858"/>
          <w:spacing w:val="7"/>
          <w:sz w:val="18"/>
        </w:rPr>
        <w:t> </w:t>
      </w:r>
      <w:r>
        <w:rPr>
          <w:rFonts w:ascii="Calibri"/>
          <w:color w:val="585858"/>
          <w:sz w:val="18"/>
        </w:rPr>
        <w:t>Unit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Leases</w:t>
      </w:r>
    </w:p>
    <w:p>
      <w:pPr>
        <w:pStyle w:val="BodyText"/>
        <w:spacing w:before="199"/>
        <w:rPr>
          <w:rFonts w:ascii="Calibri"/>
        </w:rPr>
      </w:pPr>
    </w:p>
    <w:p>
      <w:pPr>
        <w:pStyle w:val="BodyText"/>
        <w:spacing w:line="288" w:lineRule="auto"/>
        <w:ind w:left="1008" w:right="1013"/>
      </w:pPr>
      <w:r>
        <w:rPr/>
        <w:t>The 2019 survey also questioned respondents regarding the amenities offered on-site, such as</w:t>
      </w:r>
      <w:r>
        <w:rPr>
          <w:spacing w:val="-14"/>
        </w:rPr>
        <w:t> </w:t>
      </w:r>
      <w:r>
        <w:rPr/>
        <w:t>gym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pool</w:t>
      </w:r>
      <w:r>
        <w:rPr>
          <w:spacing w:val="-13"/>
        </w:rPr>
        <w:t> </w:t>
      </w:r>
      <w:r>
        <w:rPr/>
        <w:t>facilities,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/>
        <w:t>some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services</w:t>
      </w:r>
      <w:r>
        <w:rPr>
          <w:spacing w:val="-13"/>
        </w:rPr>
        <w:t> </w:t>
      </w:r>
      <w:r>
        <w:rPr/>
        <w:t>provided</w:t>
      </w:r>
      <w:r>
        <w:rPr>
          <w:spacing w:val="-12"/>
        </w:rPr>
        <w:t> </w:t>
      </w:r>
      <w:r>
        <w:rPr/>
        <w:t>by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property</w:t>
      </w:r>
      <w:r>
        <w:rPr>
          <w:spacing w:val="-14"/>
        </w:rPr>
        <w:t> </w:t>
      </w:r>
      <w:r>
        <w:rPr/>
        <w:t>management</w:t>
      </w:r>
      <w:r>
        <w:rPr>
          <w:spacing w:val="-13"/>
        </w:rPr>
        <w:t> </w:t>
      </w:r>
      <w:r>
        <w:rPr/>
        <w:t>staff, such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package</w:t>
      </w:r>
      <w:r>
        <w:rPr>
          <w:spacing w:val="-8"/>
        </w:rPr>
        <w:t> </w:t>
      </w:r>
      <w:r>
        <w:rPr/>
        <w:t>service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organized</w:t>
      </w:r>
      <w:r>
        <w:rPr>
          <w:spacing w:val="-8"/>
        </w:rPr>
        <w:t> </w:t>
      </w:r>
      <w:r>
        <w:rPr/>
        <w:t>social</w:t>
      </w:r>
      <w:r>
        <w:rPr>
          <w:spacing w:val="-7"/>
        </w:rPr>
        <w:t> </w:t>
      </w:r>
      <w:r>
        <w:rPr/>
        <w:t>activities.</w:t>
      </w:r>
      <w:r>
        <w:rPr>
          <w:spacing w:val="40"/>
        </w:rPr>
        <w:t> </w:t>
      </w:r>
      <w:r>
        <w:rPr/>
        <w:t>Figure</w:t>
      </w:r>
      <w:r>
        <w:rPr>
          <w:spacing w:val="-6"/>
        </w:rPr>
        <w:t> </w:t>
      </w:r>
      <w:r>
        <w:rPr/>
        <w:t>7</w:t>
      </w:r>
      <w:r>
        <w:rPr>
          <w:spacing w:val="-6"/>
        </w:rPr>
        <w:t> </w:t>
      </w:r>
      <w:r>
        <w:rPr/>
        <w:t>illustrates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prevalence</w:t>
      </w:r>
      <w:r>
        <w:rPr>
          <w:spacing w:val="-6"/>
        </w:rPr>
        <w:t> </w:t>
      </w:r>
      <w:r>
        <w:rPr/>
        <w:t>of</w:t>
      </w:r>
    </w:p>
    <w:p>
      <w:pPr>
        <w:pStyle w:val="BodyText"/>
        <w:spacing w:after="0" w:line="288" w:lineRule="auto"/>
        <w:sectPr>
          <w:pgSz w:w="12240" w:h="15840"/>
          <w:pgMar w:header="0" w:footer="502" w:top="1680" w:bottom="700" w:left="720" w:right="720"/>
        </w:sectPr>
      </w:pPr>
    </w:p>
    <w:p>
      <w:pPr>
        <w:pStyle w:val="BodyText"/>
        <w:spacing w:line="288" w:lineRule="auto" w:before="79"/>
        <w:ind w:left="1008" w:right="1095"/>
      </w:pPr>
      <w:r>
        <w:rPr/>
        <w:t>these</w:t>
      </w:r>
      <w:r>
        <w:rPr>
          <w:spacing w:val="-10"/>
        </w:rPr>
        <w:t> </w:t>
      </w:r>
      <w:r>
        <w:rPr/>
        <w:t>amenities,</w:t>
      </w:r>
      <w:r>
        <w:rPr>
          <w:spacing w:val="-11"/>
        </w:rPr>
        <w:t> </w:t>
      </w:r>
      <w:r>
        <w:rPr/>
        <w:t>differentiating</w:t>
      </w:r>
      <w:r>
        <w:rPr>
          <w:spacing w:val="-9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complexes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offer</w:t>
      </w:r>
      <w:r>
        <w:rPr>
          <w:spacing w:val="-11"/>
        </w:rPr>
        <w:t> </w:t>
      </w:r>
      <w:r>
        <w:rPr/>
        <w:t>unit</w:t>
      </w:r>
      <w:r>
        <w:rPr>
          <w:spacing w:val="-9"/>
        </w:rPr>
        <w:t> </w:t>
      </w:r>
      <w:r>
        <w:rPr/>
        <w:t>leases</w:t>
      </w:r>
      <w:r>
        <w:rPr>
          <w:spacing w:val="-8"/>
        </w:rPr>
        <w:t> </w:t>
      </w:r>
      <w:r>
        <w:rPr/>
        <w:t>versus</w:t>
      </w:r>
      <w:r>
        <w:rPr>
          <w:spacing w:val="-6"/>
        </w:rPr>
        <w:t> </w:t>
      </w:r>
      <w:r>
        <w:rPr/>
        <w:t>bed</w:t>
      </w:r>
      <w:r>
        <w:rPr>
          <w:spacing w:val="-8"/>
        </w:rPr>
        <w:t> </w:t>
      </w:r>
      <w:r>
        <w:rPr/>
        <w:t>leases. Overall, respondents that</w:t>
      </w:r>
      <w:r>
        <w:rPr>
          <w:spacing w:val="-2"/>
        </w:rPr>
        <w:t> </w:t>
      </w:r>
      <w:r>
        <w:rPr/>
        <w:t>offer unit leases generally</w:t>
      </w:r>
      <w:r>
        <w:rPr>
          <w:spacing w:val="-2"/>
        </w:rPr>
        <w:t> </w:t>
      </w:r>
      <w:r>
        <w:rPr/>
        <w:t>tend to</w:t>
      </w:r>
      <w:r>
        <w:rPr>
          <w:spacing w:val="-1"/>
        </w:rPr>
        <w:t> </w:t>
      </w:r>
      <w:r>
        <w:rPr/>
        <w:t>offer fewer</w:t>
      </w:r>
      <w:r>
        <w:rPr>
          <w:spacing w:val="-2"/>
        </w:rPr>
        <w:t> </w:t>
      </w:r>
      <w:r>
        <w:rPr/>
        <w:t>amenities.</w:t>
      </w:r>
      <w:r>
        <w:rPr>
          <w:spacing w:val="40"/>
        </w:rPr>
        <w:t> </w:t>
      </w:r>
      <w:r>
        <w:rPr/>
        <w:t>For example,</w:t>
      </w:r>
      <w:r>
        <w:rPr>
          <w:spacing w:val="-8"/>
        </w:rPr>
        <w:t> </w:t>
      </w:r>
      <w:r>
        <w:rPr/>
        <w:t>58</w:t>
      </w:r>
      <w:r>
        <w:rPr>
          <w:spacing w:val="-8"/>
        </w:rPr>
        <w:t> </w:t>
      </w:r>
      <w:r>
        <w:rPr/>
        <w:t>percent</w:t>
      </w:r>
      <w:r>
        <w:rPr>
          <w:spacing w:val="-10"/>
        </w:rPr>
        <w:t> </w:t>
      </w:r>
      <w:r>
        <w:rPr/>
        <w:t>offer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pool</w:t>
      </w:r>
      <w:r>
        <w:rPr>
          <w:spacing w:val="-10"/>
        </w:rPr>
        <w:t> </w:t>
      </w:r>
      <w:r>
        <w:rPr/>
        <w:t>and/or</w:t>
      </w:r>
      <w:r>
        <w:rPr>
          <w:spacing w:val="-9"/>
        </w:rPr>
        <w:t> </w:t>
      </w:r>
      <w:r>
        <w:rPr/>
        <w:t>hot</w:t>
      </w:r>
      <w:r>
        <w:rPr>
          <w:spacing w:val="-9"/>
        </w:rPr>
        <w:t> </w:t>
      </w:r>
      <w:r>
        <w:rPr/>
        <w:t>tub,</w:t>
      </w:r>
      <w:r>
        <w:rPr>
          <w:spacing w:val="-8"/>
        </w:rPr>
        <w:t> </w:t>
      </w:r>
      <w:r>
        <w:rPr/>
        <w:t>while</w:t>
      </w:r>
      <w:r>
        <w:rPr>
          <w:spacing w:val="-8"/>
        </w:rPr>
        <w:t> </w:t>
      </w:r>
      <w:r>
        <w:rPr/>
        <w:t>49</w:t>
      </w:r>
      <w:r>
        <w:rPr>
          <w:spacing w:val="-8"/>
        </w:rPr>
        <w:t> </w:t>
      </w:r>
      <w:r>
        <w:rPr/>
        <w:t>percent</w:t>
      </w:r>
      <w:r>
        <w:rPr>
          <w:spacing w:val="-9"/>
        </w:rPr>
        <w:t> </w:t>
      </w:r>
      <w:r>
        <w:rPr/>
        <w:t>offer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picnic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BBQ</w:t>
      </w:r>
      <w:r>
        <w:rPr>
          <w:spacing w:val="-10"/>
        </w:rPr>
        <w:t> </w:t>
      </w:r>
      <w:r>
        <w:rPr/>
        <w:t>area, and</w:t>
      </w:r>
      <w:r>
        <w:rPr>
          <w:spacing w:val="-2"/>
        </w:rPr>
        <w:t> </w:t>
      </w:r>
      <w:r>
        <w:rPr/>
        <w:t>37 percent</w:t>
      </w:r>
      <w:r>
        <w:rPr>
          <w:spacing w:val="-1"/>
        </w:rPr>
        <w:t> </w:t>
      </w:r>
      <w:r>
        <w:rPr/>
        <w:t>offer</w:t>
      </w:r>
      <w:r>
        <w:rPr>
          <w:spacing w:val="-1"/>
        </w:rPr>
        <w:t> </w:t>
      </w:r>
      <w:r>
        <w:rPr/>
        <w:t>on-site gym facilities</w:t>
      </w:r>
      <w:r>
        <w:rPr>
          <w:spacing w:val="-2"/>
        </w:rPr>
        <w:t> </w:t>
      </w:r>
      <w:r>
        <w:rPr/>
        <w:t>and club</w:t>
      </w:r>
      <w:r>
        <w:rPr>
          <w:spacing w:val="-4"/>
        </w:rPr>
        <w:t> </w:t>
      </w:r>
      <w:r>
        <w:rPr/>
        <w:t>houses.</w:t>
      </w:r>
      <w:r>
        <w:rPr>
          <w:spacing w:val="40"/>
        </w:rPr>
        <w:t> </w:t>
      </w:r>
      <w:r>
        <w:rPr/>
        <w:t>The most</w:t>
      </w:r>
      <w:r>
        <w:rPr>
          <w:spacing w:val="-1"/>
        </w:rPr>
        <w:t> </w:t>
      </w:r>
      <w:r>
        <w:rPr/>
        <w:t>prevalent</w:t>
      </w:r>
      <w:r>
        <w:rPr>
          <w:spacing w:val="-1"/>
        </w:rPr>
        <w:t> </w:t>
      </w:r>
      <w:r>
        <w:rPr/>
        <w:t>amenity offered by</w:t>
      </w:r>
      <w:r>
        <w:rPr>
          <w:spacing w:val="-3"/>
        </w:rPr>
        <w:t> </w:t>
      </w:r>
      <w:r>
        <w:rPr/>
        <w:t>unit</w:t>
      </w:r>
      <w:r>
        <w:rPr>
          <w:spacing w:val="-1"/>
        </w:rPr>
        <w:t> </w:t>
      </w:r>
      <w:r>
        <w:rPr/>
        <w:t>lease</w:t>
      </w:r>
      <w:r>
        <w:rPr>
          <w:spacing w:val="-2"/>
        </w:rPr>
        <w:t> </w:t>
      </w:r>
      <w:r>
        <w:rPr/>
        <w:t>complexes is an on-site laundry</w:t>
      </w:r>
      <w:r>
        <w:rPr>
          <w:spacing w:val="-1"/>
        </w:rPr>
        <w:t> </w:t>
      </w:r>
      <w:r>
        <w:rPr/>
        <w:t>facility.</w:t>
      </w:r>
      <w:r>
        <w:rPr>
          <w:spacing w:val="40"/>
        </w:rPr>
        <w:t> </w:t>
      </w:r>
      <w:r>
        <w:rPr/>
        <w:t>Respondents that</w:t>
      </w:r>
      <w:r>
        <w:rPr>
          <w:spacing w:val="-1"/>
        </w:rPr>
        <w:t> </w:t>
      </w:r>
      <w:r>
        <w:rPr/>
        <w:t>offer</w:t>
      </w:r>
      <w:r>
        <w:rPr>
          <w:spacing w:val="-1"/>
        </w:rPr>
        <w:t> </w:t>
      </w:r>
      <w:r>
        <w:rPr/>
        <w:t>bed leases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likely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offer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assortment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on-site</w:t>
      </w:r>
      <w:r>
        <w:rPr>
          <w:spacing w:val="-2"/>
        </w:rPr>
        <w:t> </w:t>
      </w:r>
      <w:r>
        <w:rPr/>
        <w:t>amenities,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most</w:t>
      </w:r>
      <w:r>
        <w:rPr>
          <w:spacing w:val="-3"/>
        </w:rPr>
        <w:t> </w:t>
      </w:r>
      <w:r>
        <w:rPr/>
        <w:t>respondents offering</w:t>
      </w:r>
      <w:r>
        <w:rPr>
          <w:spacing w:val="-14"/>
        </w:rPr>
        <w:t> </w:t>
      </w:r>
      <w:r>
        <w:rPr/>
        <w:t>multiple</w:t>
      </w:r>
      <w:r>
        <w:rPr>
          <w:spacing w:val="-14"/>
        </w:rPr>
        <w:t> </w:t>
      </w:r>
      <w:r>
        <w:rPr/>
        <w:t>types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equipment,</w:t>
      </w:r>
      <w:r>
        <w:rPr>
          <w:spacing w:val="-14"/>
        </w:rPr>
        <w:t> </w:t>
      </w:r>
      <w:r>
        <w:rPr/>
        <w:t>facilities,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services.</w:t>
      </w:r>
      <w:r>
        <w:rPr>
          <w:spacing w:val="15"/>
        </w:rPr>
        <w:t> </w:t>
      </w:r>
      <w:r>
        <w:rPr/>
        <w:t>For</w:t>
      </w:r>
      <w:r>
        <w:rPr>
          <w:spacing w:val="-14"/>
        </w:rPr>
        <w:t> </w:t>
      </w:r>
      <w:r>
        <w:rPr/>
        <w:t>example,</w:t>
      </w:r>
      <w:r>
        <w:rPr>
          <w:spacing w:val="-14"/>
        </w:rPr>
        <w:t> </w:t>
      </w:r>
      <w:r>
        <w:rPr/>
        <w:t>all</w:t>
      </w:r>
      <w:r>
        <w:rPr>
          <w:spacing w:val="-13"/>
        </w:rPr>
        <w:t> </w:t>
      </w:r>
      <w:r>
        <w:rPr/>
        <w:t>complexes</w:t>
      </w:r>
      <w:r>
        <w:rPr>
          <w:spacing w:val="-14"/>
        </w:rPr>
        <w:t> </w:t>
      </w:r>
      <w:r>
        <w:rPr/>
        <w:t>that offer</w:t>
      </w:r>
      <w:r>
        <w:rPr>
          <w:spacing w:val="-8"/>
        </w:rPr>
        <w:t> </w:t>
      </w:r>
      <w:r>
        <w:rPr/>
        <w:t>bed</w:t>
      </w:r>
      <w:r>
        <w:rPr>
          <w:spacing w:val="-7"/>
        </w:rPr>
        <w:t> </w:t>
      </w:r>
      <w:r>
        <w:rPr/>
        <w:t>leases</w:t>
      </w:r>
      <w:r>
        <w:rPr>
          <w:spacing w:val="-9"/>
        </w:rPr>
        <w:t> </w:t>
      </w:r>
      <w:r>
        <w:rPr/>
        <w:t>also</w:t>
      </w:r>
      <w:r>
        <w:rPr>
          <w:spacing w:val="-7"/>
        </w:rPr>
        <w:t> </w:t>
      </w:r>
      <w:r>
        <w:rPr/>
        <w:t>offer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picnic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BBQ</w:t>
      </w:r>
      <w:r>
        <w:rPr>
          <w:spacing w:val="-10"/>
        </w:rPr>
        <w:t> </w:t>
      </w:r>
      <w:r>
        <w:rPr/>
        <w:t>area,</w:t>
      </w:r>
      <w:r>
        <w:rPr>
          <w:spacing w:val="-10"/>
        </w:rPr>
        <w:t> </w:t>
      </w:r>
      <w:r>
        <w:rPr/>
        <w:t>while</w:t>
      </w:r>
      <w:r>
        <w:rPr>
          <w:spacing w:val="-7"/>
        </w:rPr>
        <w:t> </w:t>
      </w:r>
      <w:r>
        <w:rPr/>
        <w:t>73</w:t>
      </w:r>
      <w:r>
        <w:rPr>
          <w:spacing w:val="-7"/>
        </w:rPr>
        <w:t> </w:t>
      </w:r>
      <w:r>
        <w:rPr/>
        <w:t>percent</w:t>
      </w:r>
      <w:r>
        <w:rPr>
          <w:spacing w:val="-8"/>
        </w:rPr>
        <w:t> </w:t>
      </w:r>
      <w:r>
        <w:rPr/>
        <w:t>offer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pool</w:t>
      </w:r>
      <w:r>
        <w:rPr>
          <w:spacing w:val="-10"/>
        </w:rPr>
        <w:t> </w:t>
      </w:r>
      <w:r>
        <w:rPr/>
        <w:t>and/or</w:t>
      </w:r>
      <w:r>
        <w:rPr>
          <w:spacing w:val="-10"/>
        </w:rPr>
        <w:t> </w:t>
      </w:r>
      <w:r>
        <w:rPr/>
        <w:t>hot</w:t>
      </w:r>
      <w:r>
        <w:rPr>
          <w:spacing w:val="-8"/>
        </w:rPr>
        <w:t> </w:t>
      </w:r>
      <w:r>
        <w:rPr/>
        <w:t>tub, 64 percent offer on-site laundry</w:t>
      </w:r>
      <w:r>
        <w:rPr>
          <w:spacing w:val="-1"/>
        </w:rPr>
        <w:t> </w:t>
      </w:r>
      <w:r>
        <w:rPr/>
        <w:t>and planned social</w:t>
      </w:r>
      <w:r>
        <w:rPr>
          <w:spacing w:val="-1"/>
        </w:rPr>
        <w:t> </w:t>
      </w:r>
      <w:r>
        <w:rPr/>
        <w:t>activities, 55</w:t>
      </w:r>
      <w:r>
        <w:rPr>
          <w:spacing w:val="-1"/>
        </w:rPr>
        <w:t> </w:t>
      </w:r>
      <w:r>
        <w:rPr/>
        <w:t>percent have a package service, and 45 percent offer an on-site gym and a club house.</w:t>
      </w:r>
      <w:r>
        <w:rPr>
          <w:spacing w:val="40"/>
        </w:rPr>
        <w:t> </w:t>
      </w:r>
      <w:r>
        <w:rPr/>
        <w:t>Of the respondents who offered other additional services, most offer study lounges and on-site printing centers.</w:t>
      </w:r>
    </w:p>
    <w:p>
      <w:pPr>
        <w:pStyle w:val="BodyText"/>
        <w:spacing w:before="22"/>
      </w:pPr>
    </w:p>
    <w:p>
      <w:pPr>
        <w:spacing w:before="1"/>
        <w:ind w:left="1008" w:right="0" w:firstLine="0"/>
        <w:jc w:val="left"/>
        <w:rPr>
          <w:i/>
          <w:sz w:val="22"/>
        </w:rPr>
      </w:pPr>
      <w:bookmarkStart w:name="Figure 7:  Percent of Respondents Offeri" w:id="33"/>
      <w:bookmarkEnd w:id="33"/>
      <w:r>
        <w:rPr/>
      </w:r>
      <w:r>
        <w:rPr>
          <w:i/>
          <w:sz w:val="22"/>
        </w:rPr>
        <w:t>Figure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7: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Select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Amenities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spacing w:before="121" w:after="49"/>
        <w:ind w:left="0" w:right="1764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6119936">
            <wp:simplePos x="0" y="0"/>
            <wp:positionH relativeFrom="page">
              <wp:posOffset>1760220</wp:posOffset>
            </wp:positionH>
            <wp:positionV relativeFrom="paragraph">
              <wp:posOffset>188600</wp:posOffset>
            </wp:positionV>
            <wp:extent cx="4636007" cy="1098803"/>
            <wp:effectExtent l="0" t="0" r="0" b="0"/>
            <wp:wrapNone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6007" cy="1098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404040"/>
          <w:spacing w:val="-4"/>
          <w:sz w:val="18"/>
        </w:rPr>
        <w:t>100%</w:t>
      </w:r>
    </w:p>
    <w:tbl>
      <w:tblPr>
        <w:tblW w:w="0" w:type="auto"/>
        <w:jc w:val="left"/>
        <w:tblInd w:w="1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54"/>
        <w:gridCol w:w="743"/>
        <w:gridCol w:w="753"/>
        <w:gridCol w:w="622"/>
        <w:gridCol w:w="706"/>
        <w:gridCol w:w="706"/>
        <w:gridCol w:w="1434"/>
        <w:gridCol w:w="660"/>
        <w:gridCol w:w="620"/>
      </w:tblGrid>
      <w:tr>
        <w:trPr>
          <w:trHeight w:val="912" w:hRule="atLeast"/>
        </w:trPr>
        <w:tc>
          <w:tcPr>
            <w:tcW w:w="614" w:type="dxa"/>
          </w:tcPr>
          <w:p>
            <w:pPr>
              <w:pStyle w:val="TableParagraph"/>
              <w:spacing w:line="183" w:lineRule="exact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4"/>
                <w:sz w:val="18"/>
              </w:rPr>
              <w:t>100%</w:t>
            </w:r>
          </w:p>
          <w:p>
            <w:pPr>
              <w:pStyle w:val="TableParagraph"/>
              <w:spacing w:before="85"/>
              <w:ind w:left="141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80%</w:t>
            </w:r>
          </w:p>
          <w:p>
            <w:pPr>
              <w:pStyle w:val="TableParagraph"/>
              <w:spacing w:before="85"/>
              <w:ind w:left="141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60%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2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177" w:lineRule="exact"/>
              <w:ind w:left="161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45%</w:t>
            </w:r>
          </w:p>
          <w:p>
            <w:pPr>
              <w:pStyle w:val="TableParagraph"/>
              <w:spacing w:line="152" w:lineRule="exact"/>
              <w:ind w:left="329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37%</w:t>
            </w:r>
          </w:p>
        </w:tc>
        <w:tc>
          <w:tcPr>
            <w:tcW w:w="743" w:type="dxa"/>
          </w:tcPr>
          <w:p>
            <w:pPr>
              <w:pStyle w:val="TableParagraph"/>
              <w:spacing w:before="147"/>
              <w:ind w:left="112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73%</w:t>
            </w:r>
          </w:p>
          <w:p>
            <w:pPr>
              <w:pStyle w:val="TableParagraph"/>
              <w:spacing w:before="4"/>
              <w:ind w:left="355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58%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2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177" w:lineRule="exact"/>
              <w:ind w:left="74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45%</w:t>
            </w:r>
          </w:p>
          <w:p>
            <w:pPr>
              <w:pStyle w:val="TableParagraph"/>
              <w:spacing w:line="152" w:lineRule="exact"/>
              <w:ind w:left="243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37%</w:t>
            </w:r>
          </w:p>
        </w:tc>
        <w:tc>
          <w:tcPr>
            <w:tcW w:w="622" w:type="dxa"/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67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95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49%</w:t>
            </w:r>
          </w:p>
        </w:tc>
        <w:tc>
          <w:tcPr>
            <w:tcW w:w="706" w:type="dxa"/>
          </w:tcPr>
          <w:p>
            <w:pPr>
              <w:pStyle w:val="TableParagraph"/>
              <w:spacing w:line="217" w:lineRule="exact" w:before="71"/>
              <w:ind w:left="278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78%</w:t>
            </w:r>
          </w:p>
          <w:p>
            <w:pPr>
              <w:pStyle w:val="TableParagraph"/>
              <w:spacing w:line="217" w:lineRule="exact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64%</w:t>
            </w:r>
          </w:p>
        </w:tc>
        <w:tc>
          <w:tcPr>
            <w:tcW w:w="706" w:type="dxa"/>
          </w:tcPr>
          <w:p>
            <w:pPr>
              <w:pStyle w:val="TableParagraph"/>
              <w:spacing w:before="204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55%</w:t>
            </w:r>
          </w:p>
          <w:p>
            <w:pPr>
              <w:pStyle w:val="TableParagraph"/>
              <w:spacing w:line="168" w:lineRule="exact" w:before="81"/>
              <w:ind w:left="278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35%</w:t>
            </w:r>
          </w:p>
        </w:tc>
        <w:tc>
          <w:tcPr>
            <w:tcW w:w="1434" w:type="dxa"/>
          </w:tcPr>
          <w:p>
            <w:pPr>
              <w:pStyle w:val="TableParagraph"/>
              <w:spacing w:before="6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64%</w:t>
            </w:r>
          </w:p>
          <w:p>
            <w:pPr>
              <w:pStyle w:val="TableParagraph"/>
              <w:tabs>
                <w:tab w:pos="814" w:val="left" w:leader="none"/>
              </w:tabs>
              <w:spacing w:line="191" w:lineRule="exact" w:before="195"/>
              <w:ind w:left="277"/>
              <w:rPr>
                <w:rFonts w:ascii="Calibri"/>
                <w:position w:val="1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36%</w:t>
            </w:r>
            <w:r>
              <w:rPr>
                <w:rFonts w:ascii="Calibri"/>
                <w:color w:val="404040"/>
                <w:sz w:val="18"/>
              </w:rPr>
              <w:tab/>
            </w:r>
            <w:r>
              <w:rPr>
                <w:rFonts w:ascii="Calibri"/>
                <w:color w:val="404040"/>
                <w:spacing w:val="-5"/>
                <w:position w:val="1"/>
                <w:sz w:val="18"/>
              </w:rPr>
              <w:t>36%</w:t>
            </w:r>
          </w:p>
        </w:tc>
        <w:tc>
          <w:tcPr>
            <w:tcW w:w="12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614" w:type="dxa"/>
          </w:tcPr>
          <w:p>
            <w:pPr>
              <w:pStyle w:val="TableParagraph"/>
              <w:spacing w:line="186" w:lineRule="exact"/>
              <w:ind w:right="1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40%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55" w:lineRule="exact"/>
              <w:ind w:right="13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27%</w:t>
            </w: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176" w:lineRule="exact" w:before="66"/>
              <w:ind w:left="131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18%</w:t>
            </w:r>
          </w:p>
        </w:tc>
      </w:tr>
      <w:tr>
        <w:trPr>
          <w:trHeight w:val="288" w:hRule="atLeast"/>
        </w:trPr>
        <w:tc>
          <w:tcPr>
            <w:tcW w:w="614" w:type="dxa"/>
          </w:tcPr>
          <w:p>
            <w:pPr>
              <w:pStyle w:val="TableParagraph"/>
              <w:spacing w:before="9"/>
              <w:ind w:right="1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20%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158" w:lineRule="auto"/>
              <w:ind w:left="131"/>
              <w:rPr>
                <w:rFonts w:ascii="Calibri"/>
                <w:position w:val="-5"/>
                <w:sz w:val="18"/>
              </w:rPr>
            </w:pPr>
            <w:r>
              <w:rPr>
                <w:rFonts w:ascii="Calibri"/>
                <w:color w:val="404040"/>
                <w:spacing w:val="-4"/>
                <w:sz w:val="18"/>
              </w:rPr>
              <w:t>9%</w:t>
            </w:r>
            <w:r>
              <w:rPr>
                <w:rFonts w:ascii="Calibri"/>
                <w:color w:val="404040"/>
                <w:spacing w:val="-4"/>
                <w:position w:val="-5"/>
                <w:sz w:val="18"/>
              </w:rPr>
              <w:t>5%</w:t>
            </w:r>
          </w:p>
        </w:tc>
        <w:tc>
          <w:tcPr>
            <w:tcW w:w="620" w:type="dxa"/>
          </w:tcPr>
          <w:p>
            <w:pPr>
              <w:pStyle w:val="TableParagraph"/>
              <w:spacing w:line="179" w:lineRule="exact"/>
              <w:ind w:left="344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8%</w:t>
            </w:r>
          </w:p>
        </w:tc>
      </w:tr>
      <w:tr>
        <w:trPr>
          <w:trHeight w:val="242" w:hRule="atLeast"/>
        </w:trPr>
        <w:tc>
          <w:tcPr>
            <w:tcW w:w="614" w:type="dxa"/>
          </w:tcPr>
          <w:p>
            <w:pPr>
              <w:pStyle w:val="TableParagraph"/>
              <w:spacing w:line="196" w:lineRule="exact" w:before="26"/>
              <w:ind w:left="88" w:right="1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0%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rFonts w:ascii="Calibri"/>
          <w:sz w:val="4"/>
        </w:rPr>
      </w:pPr>
      <w:r>
        <w:rPr>
          <w:rFonts w:ascii="Calibri"/>
          <w:sz w:val="4"/>
        </w:rPr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1616632</wp:posOffset>
            </wp:positionH>
            <wp:positionV relativeFrom="paragraph">
              <wp:posOffset>57974</wp:posOffset>
            </wp:positionV>
            <wp:extent cx="853601" cy="457200"/>
            <wp:effectExtent l="0" t="0" r="0" b="0"/>
            <wp:wrapTopAndBottom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60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4"/>
        </w:rPr>
        <w:drawing>
          <wp:anchor distT="0" distB="0" distL="0" distR="0" allowOverlap="1" layoutInCell="1" locked="0" behindDoc="1" simplePos="0" relativeHeight="487606272">
            <wp:simplePos x="0" y="0"/>
            <wp:positionH relativeFrom="page">
              <wp:posOffset>5839489</wp:posOffset>
            </wp:positionH>
            <wp:positionV relativeFrom="paragraph">
              <wp:posOffset>48168</wp:posOffset>
            </wp:positionV>
            <wp:extent cx="208743" cy="210026"/>
            <wp:effectExtent l="0" t="0" r="0" b="0"/>
            <wp:wrapTopAndBottom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43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9"/>
        <w:rPr>
          <w:rFonts w:ascii="Calibri"/>
          <w:sz w:val="18"/>
        </w:rPr>
      </w:pPr>
    </w:p>
    <w:p>
      <w:pPr>
        <w:spacing w:before="1"/>
        <w:ind w:left="1577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6120448">
            <wp:simplePos x="0" y="0"/>
            <wp:positionH relativeFrom="page">
              <wp:posOffset>2524222</wp:posOffset>
            </wp:positionH>
            <wp:positionV relativeFrom="paragraph">
              <wp:posOffset>-726237</wp:posOffset>
            </wp:positionV>
            <wp:extent cx="3090249" cy="819796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249" cy="81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62776" cy="62776"/>
            <wp:effectExtent l="0" t="0" r="0" b="0"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0"/>
          <w:sz w:val="20"/>
        </w:rPr>
        <w:t> </w:t>
      </w:r>
      <w:r>
        <w:rPr>
          <w:rFonts w:ascii="Calibri"/>
          <w:color w:val="585858"/>
          <w:sz w:val="18"/>
        </w:rPr>
        <w:t>Bed Leases</w:t>
      </w:r>
      <w:r>
        <w:rPr>
          <w:rFonts w:ascii="Calibri"/>
          <w:color w:val="585858"/>
          <w:spacing w:val="53"/>
          <w:sz w:val="18"/>
        </w:rPr>
        <w:t>  </w:t>
      </w:r>
      <w:r>
        <w:rPr>
          <w:rFonts w:ascii="Calibri"/>
          <w:color w:val="585858"/>
          <w:spacing w:val="-12"/>
          <w:sz w:val="18"/>
        </w:rPr>
        <w:drawing>
          <wp:inline distT="0" distB="0" distL="0" distR="0">
            <wp:extent cx="62776" cy="62776"/>
            <wp:effectExtent l="0" t="0" r="0" b="0"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85858"/>
          <w:spacing w:val="-12"/>
          <w:sz w:val="18"/>
        </w:rPr>
      </w:r>
      <w:r>
        <w:rPr>
          <w:rFonts w:ascii="Times New Roman"/>
          <w:color w:val="585858"/>
          <w:spacing w:val="7"/>
          <w:sz w:val="18"/>
        </w:rPr>
        <w:t> </w:t>
      </w:r>
      <w:r>
        <w:rPr>
          <w:rFonts w:ascii="Calibri"/>
          <w:color w:val="585858"/>
          <w:sz w:val="18"/>
        </w:rPr>
        <w:t>Unit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Leases</w:t>
      </w:r>
    </w:p>
    <w:p>
      <w:pPr>
        <w:pStyle w:val="BodyText"/>
        <w:spacing w:before="111"/>
        <w:rPr>
          <w:rFonts w:ascii="Calibri"/>
          <w:sz w:val="23"/>
        </w:rPr>
      </w:pPr>
    </w:p>
    <w:p>
      <w:pPr>
        <w:pStyle w:val="Heading1"/>
      </w:pPr>
      <w:bookmarkStart w:name="Furnished and Unfurnished Units" w:id="34"/>
      <w:bookmarkEnd w:id="34"/>
      <w:r>
        <w:rPr>
          <w:i w:val="0"/>
        </w:rPr>
      </w:r>
      <w:r>
        <w:rPr/>
        <w:t>Furnished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9"/>
        </w:rPr>
        <w:t>Unfurnished</w:t>
      </w:r>
      <w:r>
        <w:rPr>
          <w:spacing w:val="12"/>
        </w:rPr>
        <w:t> </w:t>
      </w:r>
      <w:r>
        <w:rPr>
          <w:spacing w:val="-4"/>
        </w:rPr>
        <w:t>Units</w:t>
      </w:r>
    </w:p>
    <w:p>
      <w:pPr>
        <w:pStyle w:val="BodyText"/>
        <w:spacing w:line="288" w:lineRule="auto" w:before="49"/>
        <w:ind w:left="1007" w:right="1013"/>
      </w:pPr>
      <w:r>
        <w:rPr/>
        <w:t>Most of the surveyed properties indicated that they</w:t>
      </w:r>
      <w:r>
        <w:rPr>
          <w:spacing w:val="-1"/>
        </w:rPr>
        <w:t> </w:t>
      </w:r>
      <w:r>
        <w:rPr/>
        <w:t>did not offer furnished units in the 2019 leasing</w:t>
      </w:r>
      <w:r>
        <w:rPr>
          <w:spacing w:val="-12"/>
        </w:rPr>
        <w:t> </w:t>
      </w:r>
      <w:r>
        <w:rPr/>
        <w:t>season.</w:t>
      </w:r>
      <w:r>
        <w:rPr>
          <w:spacing w:val="36"/>
        </w:rPr>
        <w:t> </w:t>
      </w:r>
      <w:r>
        <w:rPr/>
        <w:t>Figures</w:t>
      </w:r>
      <w:r>
        <w:rPr>
          <w:spacing w:val="-11"/>
        </w:rPr>
        <w:t> </w:t>
      </w:r>
      <w:r>
        <w:rPr/>
        <w:t>8</w:t>
      </w:r>
      <w:r>
        <w:rPr>
          <w:spacing w:val="-12"/>
        </w:rPr>
        <w:t> </w:t>
      </w:r>
      <w:r>
        <w:rPr/>
        <w:t>and</w:t>
      </w:r>
      <w:r>
        <w:rPr>
          <w:spacing w:val="-8"/>
        </w:rPr>
        <w:t> </w:t>
      </w:r>
      <w:r>
        <w:rPr/>
        <w:t>9</w:t>
      </w:r>
      <w:r>
        <w:rPr>
          <w:spacing w:val="-9"/>
        </w:rPr>
        <w:t> </w:t>
      </w:r>
      <w:r>
        <w:rPr/>
        <w:t>illustrate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number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respondents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offered</w:t>
      </w:r>
      <w:r>
        <w:rPr>
          <w:spacing w:val="-11"/>
        </w:rPr>
        <w:t> </w:t>
      </w:r>
      <w:r>
        <w:rPr/>
        <w:t>furnishings, by</w:t>
      </w:r>
      <w:r>
        <w:rPr>
          <w:spacing w:val="-2"/>
        </w:rPr>
        <w:t> </w:t>
      </w:r>
      <w:r>
        <w:rPr/>
        <w:t>unit</w:t>
      </w:r>
      <w:r>
        <w:rPr>
          <w:spacing w:val="-2"/>
        </w:rPr>
        <w:t> </w:t>
      </w:r>
      <w:r>
        <w:rPr/>
        <w:t>size.</w:t>
      </w:r>
      <w:r>
        <w:rPr>
          <w:spacing w:val="40"/>
        </w:rPr>
        <w:t> </w:t>
      </w:r>
      <w:r>
        <w:rPr/>
        <w:t>A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only</w:t>
      </w:r>
      <w:r>
        <w:rPr>
          <w:spacing w:val="-2"/>
        </w:rPr>
        <w:t> </w:t>
      </w:r>
      <w:r>
        <w:rPr/>
        <w:t>four</w:t>
      </w:r>
      <w:r>
        <w:rPr>
          <w:spacing w:val="-2"/>
        </w:rPr>
        <w:t> </w:t>
      </w:r>
      <w:r>
        <w:rPr/>
        <w:t>properties</w:t>
      </w:r>
      <w:r>
        <w:rPr>
          <w:spacing w:val="-2"/>
        </w:rPr>
        <w:t> </w:t>
      </w:r>
      <w:r>
        <w:rPr/>
        <w:t>indicated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offered</w:t>
      </w:r>
      <w:r>
        <w:rPr>
          <w:spacing w:val="-1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apartments under unit lease</w:t>
      </w:r>
      <w:r>
        <w:rPr>
          <w:spacing w:val="-1"/>
        </w:rPr>
        <w:t> </w:t>
      </w:r>
      <w:r>
        <w:rPr/>
        <w:t>arrangements in the</w:t>
      </w:r>
      <w:r>
        <w:rPr>
          <w:spacing w:val="-1"/>
        </w:rPr>
        <w:t> </w:t>
      </w:r>
      <w:r>
        <w:rPr/>
        <w:t>2019 leasing</w:t>
      </w:r>
      <w:r>
        <w:rPr>
          <w:spacing w:val="-2"/>
        </w:rPr>
        <w:t> </w:t>
      </w:r>
      <w:r>
        <w:rPr/>
        <w:t>season.</w:t>
      </w:r>
      <w:r>
        <w:rPr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2"/>
        </w:rPr>
        <w:t> </w:t>
      </w:r>
      <w:r>
        <w:rPr/>
        <w:t>common units offered with furnishings</w:t>
      </w:r>
      <w:r>
        <w:rPr>
          <w:spacing w:val="-2"/>
        </w:rPr>
        <w:t> </w:t>
      </w:r>
      <w:r>
        <w:rPr/>
        <w:t>under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</w:t>
      </w:r>
      <w:r>
        <w:rPr/>
        <w:t>lease arrangement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one-</w:t>
      </w:r>
      <w:r>
        <w:rPr>
          <w:spacing w:val="-3"/>
        </w:rPr>
        <w:t> </w:t>
      </w:r>
      <w:r>
        <w:rPr/>
        <w:t>and two-bedroom units.</w:t>
      </w:r>
      <w:r>
        <w:rPr>
          <w:spacing w:val="40"/>
        </w:rPr>
        <w:t> </w:t>
      </w:r>
      <w:r>
        <w:rPr/>
        <w:t>Five of the 11 bed lease complexes reported offering furnished bed-leased units.</w:t>
      </w:r>
    </w:p>
    <w:p>
      <w:pPr>
        <w:pStyle w:val="BodyText"/>
        <w:spacing w:after="0" w:line="288" w:lineRule="auto"/>
        <w:sectPr>
          <w:pgSz w:w="12240" w:h="15840"/>
          <w:pgMar w:header="0" w:footer="502" w:top="1680" w:bottom="700" w:left="720" w:right="720"/>
        </w:sectPr>
      </w:pPr>
    </w:p>
    <w:p>
      <w:pPr>
        <w:spacing w:before="79"/>
        <w:ind w:left="1008" w:right="0" w:firstLine="0"/>
        <w:jc w:val="left"/>
        <w:rPr>
          <w:i/>
          <w:sz w:val="22"/>
        </w:rPr>
      </w:pPr>
      <w:bookmarkStart w:name="Figure 8:  Number of Respondents Offerin" w:id="35"/>
      <w:bookmarkEnd w:id="35"/>
      <w:r>
        <w:rPr/>
      </w:r>
      <w:r>
        <w:rPr>
          <w:i/>
          <w:sz w:val="22"/>
        </w:rPr>
        <w:t>Figure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8: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Furnished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107"/>
        <w:rPr>
          <w:i/>
          <w:sz w:val="18"/>
        </w:rPr>
      </w:pPr>
    </w:p>
    <w:p>
      <w:pPr>
        <w:spacing w:before="0"/>
        <w:ind w:left="1863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1781556</wp:posOffset>
                </wp:positionH>
                <wp:positionV relativeFrom="paragraph">
                  <wp:posOffset>-148272</wp:posOffset>
                </wp:positionV>
                <wp:extent cx="4316095" cy="1367155"/>
                <wp:effectExtent l="0" t="0" r="0" b="0"/>
                <wp:wrapNone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4316095" cy="1367155"/>
                          <a:chExt cx="4316095" cy="1367155"/>
                        </a:xfrm>
                      </wpg:grpSpPr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159"/>
                            <a:ext cx="4315967" cy="1333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Textbox 125"/>
                        <wps:cNvSpPr txBox="1"/>
                        <wps:spPr>
                          <a:xfrm>
                            <a:off x="342683" y="0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501000" y="281063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2080158" y="281063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921841" y="843305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2659316" y="843305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3238474" y="843305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3817632" y="1124369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280014pt;margin-top:-11.674984pt;width:339.85pt;height:107.65pt;mso-position-horizontal-relative:page;mso-position-vertical-relative:paragraph;z-index:15748608" id="docshapegroup81" coordorigin="2806,-233" coordsize="6797,2153">
                <v:shape style="position:absolute;left:2805;top:-182;width:6797;height:2100" type="#_x0000_t75" id="docshape82" stroked="false">
                  <v:imagedata r:id="rId42" o:title=""/>
                </v:shape>
                <v:shape style="position:absolute;left:3345;top:-234;width:112;height:180" type="#_x0000_t202" id="docshape8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5169;top:209;width:112;height:180" type="#_x0000_t202" id="docshape8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6081;top:209;width:112;height:180" type="#_x0000_t202" id="docshape8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4257;top:1094;width:112;height:180" type="#_x0000_t202" id="docshape8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93;top:1094;width:112;height:180" type="#_x0000_t202" id="docshape8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7905;top:1094;width:112;height:180" type="#_x0000_t202" id="docshape8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8817;top:1537;width:112;height:180" type="#_x0000_t202" id="docshape8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10"/>
          <w:sz w:val="18"/>
        </w:rPr>
        <w:t>4</w:t>
      </w:r>
    </w:p>
    <w:p>
      <w:pPr>
        <w:pStyle w:val="BodyText"/>
        <w:spacing w:before="3"/>
        <w:rPr>
          <w:rFonts w:ascii="Calibri"/>
          <w:sz w:val="18"/>
        </w:rPr>
      </w:pPr>
    </w:p>
    <w:p>
      <w:pPr>
        <w:spacing w:before="1"/>
        <w:ind w:left="1863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3</w:t>
      </w:r>
    </w:p>
    <w:p>
      <w:pPr>
        <w:pStyle w:val="BodyText"/>
        <w:spacing w:before="2"/>
        <w:rPr>
          <w:rFonts w:ascii="Calibri"/>
          <w:sz w:val="18"/>
        </w:rPr>
      </w:pPr>
    </w:p>
    <w:p>
      <w:pPr>
        <w:spacing w:before="1"/>
        <w:ind w:left="1863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2</w:t>
      </w:r>
    </w:p>
    <w:p>
      <w:pPr>
        <w:pStyle w:val="BodyText"/>
        <w:spacing w:before="3"/>
        <w:rPr>
          <w:rFonts w:ascii="Calibri"/>
          <w:sz w:val="18"/>
        </w:rPr>
      </w:pPr>
    </w:p>
    <w:p>
      <w:pPr>
        <w:spacing w:before="0"/>
        <w:ind w:left="1863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1</w:t>
      </w:r>
    </w:p>
    <w:p>
      <w:pPr>
        <w:pStyle w:val="BodyText"/>
        <w:rPr>
          <w:rFonts w:ascii="Calibri"/>
          <w:sz w:val="13"/>
        </w:rPr>
      </w:pPr>
    </w:p>
    <w:p>
      <w:pPr>
        <w:pStyle w:val="BodyText"/>
        <w:spacing w:after="0"/>
        <w:rPr>
          <w:rFonts w:ascii="Calibri"/>
          <w:sz w:val="13"/>
        </w:rPr>
        <w:sectPr>
          <w:pgSz w:w="12240" w:h="15840"/>
          <w:pgMar w:header="0" w:footer="502" w:top="1680" w:bottom="700" w:left="720" w:right="720"/>
        </w:sectPr>
      </w:pPr>
    </w:p>
    <w:p>
      <w:pPr>
        <w:spacing w:before="64"/>
        <w:ind w:left="1863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0</w:t>
      </w:r>
    </w:p>
    <w:p>
      <w:pPr>
        <w:spacing w:before="6"/>
        <w:ind w:left="2400" w:right="-8" w:hanging="92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All</w:t>
      </w:r>
      <w:r>
        <w:rPr>
          <w:rFonts w:ascii="Calibri"/>
          <w:color w:val="585858"/>
          <w:spacing w:val="-11"/>
          <w:sz w:val="18"/>
        </w:rPr>
        <w:t> </w:t>
      </w:r>
      <w:r>
        <w:rPr>
          <w:rFonts w:ascii="Calibri"/>
          <w:color w:val="585858"/>
          <w:sz w:val="18"/>
        </w:rPr>
        <w:t>Unit </w:t>
      </w:r>
      <w:r>
        <w:rPr>
          <w:rFonts w:ascii="Calibri"/>
          <w:color w:val="585858"/>
          <w:spacing w:val="-2"/>
          <w:sz w:val="18"/>
        </w:rPr>
        <w:t>Sizes</w:t>
      </w:r>
    </w:p>
    <w:p>
      <w:pPr>
        <w:pStyle w:val="BodyText"/>
        <w:spacing w:before="69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tabs>
          <w:tab w:pos="1108" w:val="left" w:leader="none"/>
          <w:tab w:pos="4948" w:val="left" w:leader="none"/>
        </w:tabs>
        <w:spacing w:before="1"/>
        <w:ind w:left="36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Studio</w:t>
      </w:r>
      <w:r>
        <w:rPr>
          <w:rFonts w:ascii="Calibri"/>
          <w:color w:val="585858"/>
          <w:sz w:val="18"/>
        </w:rPr>
        <w:tab/>
        <w:t>1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Bedroom</w:t>
      </w:r>
      <w:r>
        <w:rPr>
          <w:rFonts w:ascii="Calibri"/>
          <w:color w:val="585858"/>
          <w:spacing w:val="58"/>
          <w:sz w:val="18"/>
        </w:rPr>
        <w:t> </w:t>
      </w:r>
      <w:r>
        <w:rPr>
          <w:rFonts w:ascii="Calibri"/>
          <w:color w:val="585858"/>
          <w:sz w:val="18"/>
        </w:rPr>
        <w:t>2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Bedroom</w:t>
      </w:r>
      <w:r>
        <w:rPr>
          <w:rFonts w:ascii="Calibri"/>
          <w:color w:val="585858"/>
          <w:spacing w:val="58"/>
          <w:sz w:val="18"/>
        </w:rPr>
        <w:t> </w:t>
      </w:r>
      <w:r>
        <w:rPr>
          <w:rFonts w:ascii="Calibri"/>
          <w:color w:val="585858"/>
          <w:sz w:val="18"/>
        </w:rPr>
        <w:t>3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Bedroom</w:t>
      </w:r>
      <w:r>
        <w:rPr>
          <w:rFonts w:ascii="Calibri"/>
          <w:color w:val="585858"/>
          <w:spacing w:val="58"/>
          <w:sz w:val="18"/>
        </w:rPr>
        <w:t> </w:t>
      </w:r>
      <w:r>
        <w:rPr>
          <w:rFonts w:ascii="Calibri"/>
          <w:color w:val="585858"/>
          <w:sz w:val="18"/>
        </w:rPr>
        <w:t>4 </w:t>
      </w:r>
      <w:r>
        <w:rPr>
          <w:rFonts w:ascii="Calibri"/>
          <w:color w:val="585858"/>
          <w:spacing w:val="-2"/>
          <w:sz w:val="18"/>
        </w:rPr>
        <w:t>Bedroom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4"/>
          <w:sz w:val="18"/>
        </w:rPr>
        <w:t>Other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0" w:footer="502" w:top="360" w:bottom="280" w:left="720" w:right="720"/>
          <w:cols w:num="2" w:equalWidth="0">
            <w:col w:w="2849" w:space="40"/>
            <w:col w:w="7911"/>
          </w:cols>
        </w:sectPr>
      </w:pPr>
    </w:p>
    <w:p>
      <w:pPr>
        <w:pStyle w:val="BodyText"/>
        <w:spacing w:before="226"/>
        <w:rPr>
          <w:rFonts w:ascii="Calibri"/>
        </w:rPr>
      </w:pPr>
    </w:p>
    <w:p>
      <w:pPr>
        <w:spacing w:before="1"/>
        <w:ind w:left="1008" w:right="0" w:firstLine="0"/>
        <w:jc w:val="left"/>
        <w:rPr>
          <w:i/>
          <w:sz w:val="22"/>
        </w:rPr>
      </w:pPr>
      <w:bookmarkStart w:name="Figure 9:  Number of Respondents Offerin" w:id="36"/>
      <w:bookmarkEnd w:id="36"/>
      <w:r>
        <w:rPr/>
      </w: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9: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Furnished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184"/>
        <w:rPr>
          <w:i/>
          <w:sz w:val="18"/>
        </w:rPr>
      </w:pPr>
    </w:p>
    <w:p>
      <w:pPr>
        <w:spacing w:before="1"/>
        <w:ind w:left="194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1837944</wp:posOffset>
                </wp:positionH>
                <wp:positionV relativeFrom="paragraph">
                  <wp:posOffset>-164129</wp:posOffset>
                </wp:positionV>
                <wp:extent cx="4203700" cy="1329055"/>
                <wp:effectExtent l="0" t="0" r="0" b="0"/>
                <wp:wrapNone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4203700" cy="1329055"/>
                          <a:chExt cx="4203700" cy="1329055"/>
                        </a:xfrm>
                      </wpg:grpSpPr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191" cy="1328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Textbox 134"/>
                        <wps:cNvSpPr txBox="1"/>
                        <wps:spPr>
                          <a:xfrm>
                            <a:off x="459737" y="667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2010788" y="215209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3561839" y="215209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1235262" y="644291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2786314" y="644291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4.720001pt;margin-top:-12.923548pt;width:331pt;height:104.65pt;mso-position-horizontal-relative:page;mso-position-vertical-relative:paragraph;z-index:15749120" id="docshapegroup90" coordorigin="2894,-258" coordsize="6620,2093">
                <v:shape style="position:absolute;left:2894;top:-259;width:6620;height:2093" type="#_x0000_t75" id="docshape91" stroked="false">
                  <v:imagedata r:id="rId43" o:title=""/>
                </v:shape>
                <v:shape style="position:absolute;left:3618;top:-258;width:112;height:180" type="#_x0000_t202" id="docshape9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6061;top:80;width:112;height:180" type="#_x0000_t202" id="docshape9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8503;top:80;width:112;height:180" type="#_x0000_t202" id="docshape9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839;top:756;width:112;height:180" type="#_x0000_t202" id="docshape9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7282;top:756;width:112;height:180" type="#_x0000_t202" id="docshape9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10"/>
          <w:sz w:val="18"/>
        </w:rPr>
        <w:t>5</w:t>
      </w:r>
    </w:p>
    <w:p>
      <w:pPr>
        <w:spacing w:before="118"/>
        <w:ind w:left="1949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4</w:t>
      </w:r>
    </w:p>
    <w:p>
      <w:pPr>
        <w:spacing w:before="118"/>
        <w:ind w:left="1949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3</w:t>
      </w:r>
    </w:p>
    <w:p>
      <w:pPr>
        <w:spacing w:before="118"/>
        <w:ind w:left="1949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2</w:t>
      </w:r>
    </w:p>
    <w:p>
      <w:pPr>
        <w:spacing w:before="118"/>
        <w:ind w:left="1949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1</w:t>
      </w:r>
    </w:p>
    <w:p>
      <w:pPr>
        <w:spacing w:before="118"/>
        <w:ind w:left="1949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0</w:t>
      </w:r>
    </w:p>
    <w:p>
      <w:pPr>
        <w:tabs>
          <w:tab w:pos="3635" w:val="left" w:leader="none"/>
          <w:tab w:pos="4856" w:val="left" w:leader="none"/>
          <w:tab w:pos="6078" w:val="left" w:leader="none"/>
          <w:tab w:pos="7299" w:val="left" w:leader="none"/>
        </w:tabs>
        <w:spacing w:before="5"/>
        <w:ind w:left="2352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All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Unit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pacing w:val="-2"/>
          <w:sz w:val="18"/>
        </w:rPr>
        <w:t>Sizes</w:t>
      </w:r>
      <w:r>
        <w:rPr>
          <w:rFonts w:ascii="Calibri"/>
          <w:color w:val="585858"/>
          <w:sz w:val="18"/>
        </w:rPr>
        <w:tab/>
        <w:t>1 </w:t>
      </w:r>
      <w:r>
        <w:rPr>
          <w:rFonts w:ascii="Calibri"/>
          <w:color w:val="585858"/>
          <w:spacing w:val="-2"/>
          <w:sz w:val="18"/>
        </w:rPr>
        <w:t>Bedroom</w:t>
      </w:r>
      <w:r>
        <w:rPr>
          <w:rFonts w:ascii="Calibri"/>
          <w:color w:val="585858"/>
          <w:sz w:val="18"/>
        </w:rPr>
        <w:tab/>
        <w:t>2 </w:t>
      </w:r>
      <w:r>
        <w:rPr>
          <w:rFonts w:ascii="Calibri"/>
          <w:color w:val="585858"/>
          <w:spacing w:val="-2"/>
          <w:sz w:val="18"/>
        </w:rPr>
        <w:t>Bedroom</w:t>
      </w:r>
      <w:r>
        <w:rPr>
          <w:rFonts w:ascii="Calibri"/>
          <w:color w:val="585858"/>
          <w:sz w:val="18"/>
        </w:rPr>
        <w:tab/>
        <w:t>3 </w:t>
      </w:r>
      <w:r>
        <w:rPr>
          <w:rFonts w:ascii="Calibri"/>
          <w:color w:val="585858"/>
          <w:spacing w:val="-2"/>
          <w:sz w:val="18"/>
        </w:rPr>
        <w:t>Bedroom</w:t>
      </w:r>
      <w:r>
        <w:rPr>
          <w:rFonts w:ascii="Calibri"/>
          <w:color w:val="585858"/>
          <w:sz w:val="18"/>
        </w:rPr>
        <w:tab/>
        <w:t>4</w:t>
      </w:r>
      <w:r>
        <w:rPr>
          <w:rFonts w:ascii="Calibri"/>
          <w:color w:val="585858"/>
          <w:spacing w:val="-2"/>
          <w:sz w:val="18"/>
        </w:rPr>
        <w:t> Bedroom</w:t>
      </w:r>
    </w:p>
    <w:p>
      <w:pPr>
        <w:pStyle w:val="BodyText"/>
        <w:spacing w:before="204"/>
        <w:rPr>
          <w:rFonts w:ascii="Calibri"/>
          <w:sz w:val="23"/>
        </w:rPr>
      </w:pPr>
    </w:p>
    <w:p>
      <w:pPr>
        <w:pStyle w:val="Heading1"/>
      </w:pPr>
      <w:bookmarkStart w:name="Parking Availability" w:id="37"/>
      <w:bookmarkEnd w:id="37"/>
      <w:r>
        <w:rPr>
          <w:i w:val="0"/>
        </w:rPr>
      </w:r>
      <w:r>
        <w:rPr>
          <w:w w:val="90"/>
        </w:rPr>
        <w:t>Parking</w:t>
      </w:r>
      <w:r>
        <w:rPr>
          <w:spacing w:val="56"/>
          <w:w w:val="150"/>
        </w:rPr>
        <w:t> </w:t>
      </w:r>
      <w:r>
        <w:rPr>
          <w:spacing w:val="7"/>
        </w:rPr>
        <w:t>Availability</w:t>
      </w:r>
    </w:p>
    <w:p>
      <w:pPr>
        <w:pStyle w:val="BodyText"/>
        <w:spacing w:line="288" w:lineRule="auto" w:before="49"/>
        <w:ind w:left="1008" w:right="1013"/>
      </w:pPr>
      <w:r>
        <w:rPr/>
        <w:t>As in prior</w:t>
      </w:r>
      <w:r>
        <w:rPr>
          <w:spacing w:val="-1"/>
        </w:rPr>
        <w:t> </w:t>
      </w:r>
      <w:r>
        <w:rPr/>
        <w:t>years, the 2019 survey</w:t>
      </w:r>
      <w:r>
        <w:rPr>
          <w:spacing w:val="-1"/>
        </w:rPr>
        <w:t> </w:t>
      </w:r>
      <w:r>
        <w:rPr/>
        <w:t>included questions regarding</w:t>
      </w:r>
      <w:r>
        <w:rPr>
          <w:spacing w:val="-1"/>
        </w:rPr>
        <w:t> </w:t>
      </w:r>
      <w:r>
        <w:rPr/>
        <w:t>parking</w:t>
      </w:r>
      <w:r>
        <w:rPr>
          <w:spacing w:val="-1"/>
        </w:rPr>
        <w:t> </w:t>
      </w:r>
      <w:r>
        <w:rPr/>
        <w:t>availability.</w:t>
      </w:r>
      <w:r>
        <w:rPr>
          <w:spacing w:val="40"/>
        </w:rPr>
        <w:t> </w:t>
      </w:r>
      <w:r>
        <w:rPr/>
        <w:t>The</w:t>
      </w:r>
      <w:r>
        <w:rPr/>
        <w:t> survey requested that respondents identify the total</w:t>
      </w:r>
      <w:r>
        <w:rPr>
          <w:spacing w:val="-1"/>
        </w:rPr>
        <w:t> </w:t>
      </w:r>
      <w:r>
        <w:rPr/>
        <w:t>number of auto parking spaces, distinguishing between those reserved for use by tenants and those reserved for use by visitors.</w:t>
      </w:r>
      <w:r>
        <w:rPr>
          <w:spacing w:val="40"/>
        </w:rPr>
        <w:t> </w:t>
      </w:r>
      <w:r>
        <w:rPr/>
        <w:t>In</w:t>
      </w:r>
      <w:r>
        <w:rPr>
          <w:spacing w:val="-8"/>
        </w:rPr>
        <w:t> </w:t>
      </w:r>
      <w:r>
        <w:rPr/>
        <w:t>total,</w:t>
      </w:r>
      <w:r>
        <w:rPr>
          <w:spacing w:val="-8"/>
        </w:rPr>
        <w:t> </w:t>
      </w:r>
      <w:r>
        <w:rPr/>
        <w:t>96</w:t>
      </w:r>
      <w:r>
        <w:rPr>
          <w:spacing w:val="-10"/>
        </w:rPr>
        <w:t> </w:t>
      </w:r>
      <w:r>
        <w:rPr/>
        <w:t>complexes</w:t>
      </w:r>
      <w:r>
        <w:rPr>
          <w:spacing w:val="-8"/>
        </w:rPr>
        <w:t> </w:t>
      </w:r>
      <w:r>
        <w:rPr/>
        <w:t>responded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these</w:t>
      </w:r>
      <w:r>
        <w:rPr>
          <w:spacing w:val="-9"/>
        </w:rPr>
        <w:t> </w:t>
      </w:r>
      <w:r>
        <w:rPr/>
        <w:t>survey</w:t>
      </w:r>
      <w:r>
        <w:rPr>
          <w:spacing w:val="-8"/>
        </w:rPr>
        <w:t> </w:t>
      </w:r>
      <w:r>
        <w:rPr/>
        <w:t>questions.</w:t>
      </w:r>
      <w:r>
        <w:rPr>
          <w:spacing w:val="40"/>
        </w:rPr>
        <w:t> </w:t>
      </w:r>
      <w:r>
        <w:rPr/>
        <w:t>Based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number</w:t>
      </w:r>
      <w:r>
        <w:rPr>
          <w:spacing w:val="-8"/>
        </w:rPr>
        <w:t> </w:t>
      </w:r>
      <w:r>
        <w:rPr/>
        <w:t>of housing units and parking</w:t>
      </w:r>
      <w:r>
        <w:rPr>
          <w:spacing w:val="-1"/>
        </w:rPr>
        <w:t> </w:t>
      </w:r>
      <w:r>
        <w:rPr/>
        <w:t>spaces offered at each complex, respondent</w:t>
      </w:r>
      <w:r>
        <w:rPr>
          <w:spacing w:val="-1"/>
        </w:rPr>
        <w:t> </w:t>
      </w:r>
      <w:r>
        <w:rPr/>
        <w:t>complexes average around 1.5 parking</w:t>
      </w:r>
      <w:r>
        <w:rPr>
          <w:spacing w:val="-2"/>
        </w:rPr>
        <w:t> </w:t>
      </w:r>
      <w:r>
        <w:rPr/>
        <w:t>spaces per unit.</w:t>
      </w:r>
      <w:r>
        <w:rPr>
          <w:spacing w:val="40"/>
        </w:rPr>
        <w:t> </w:t>
      </w:r>
      <w:r>
        <w:rPr/>
        <w:t>Seventy-seven</w:t>
      </w:r>
      <w:r>
        <w:rPr>
          <w:spacing w:val="-1"/>
        </w:rPr>
        <w:t> </w:t>
      </w:r>
      <w:r>
        <w:rPr/>
        <w:t>percent of the</w:t>
      </w:r>
      <w:r>
        <w:rPr>
          <w:spacing w:val="-1"/>
        </w:rPr>
        <w:t> </w:t>
      </w:r>
      <w:r>
        <w:rPr/>
        <w:t>complexes</w:t>
      </w:r>
      <w:r>
        <w:rPr>
          <w:spacing w:val="-1"/>
        </w:rPr>
        <w:t> </w:t>
      </w:r>
      <w:r>
        <w:rPr/>
        <w:t>that responded to these questions indicate that they offer</w:t>
      </w:r>
      <w:r>
        <w:rPr>
          <w:spacing w:val="-1"/>
        </w:rPr>
        <w:t> </w:t>
      </w:r>
      <w:r>
        <w:rPr/>
        <w:t>one to two spaces per unit,</w:t>
      </w:r>
      <w:r>
        <w:rPr>
          <w:spacing w:val="-1"/>
        </w:rPr>
        <w:t> </w:t>
      </w:r>
      <w:r>
        <w:rPr/>
        <w:t>while 17 percent indicate that they</w:t>
      </w:r>
      <w:r>
        <w:rPr>
          <w:spacing w:val="-2"/>
        </w:rPr>
        <w:t> </w:t>
      </w:r>
      <w:r>
        <w:rPr/>
        <w:t>offer more than two spaces per unit.</w:t>
      </w:r>
      <w:r>
        <w:rPr>
          <w:spacing w:val="40"/>
        </w:rPr>
        <w:t> </w:t>
      </w:r>
      <w:r>
        <w:rPr/>
        <w:t>Only six percent of respondents indicated that they offer fewer than one space per unit on average.</w:t>
      </w:r>
    </w:p>
    <w:p>
      <w:pPr>
        <w:pStyle w:val="BodyText"/>
        <w:spacing w:after="0" w:line="288" w:lineRule="auto"/>
        <w:sectPr>
          <w:type w:val="continuous"/>
          <w:pgSz w:w="12240" w:h="15840"/>
          <w:pgMar w:header="0" w:footer="502" w:top="360" w:bottom="280" w:left="720" w:right="720"/>
        </w:sectPr>
      </w:pPr>
    </w:p>
    <w:p>
      <w:pPr>
        <w:spacing w:before="79"/>
        <w:ind w:left="1008" w:right="0" w:firstLine="0"/>
        <w:jc w:val="left"/>
        <w:rPr>
          <w:i/>
          <w:sz w:val="22"/>
        </w:rPr>
      </w:pPr>
      <w:bookmarkStart w:name="Figure 10:  Number of Parking Spaces Per" w:id="38"/>
      <w:bookmarkEnd w:id="38"/>
      <w:r>
        <w:rPr/>
      </w:r>
      <w:r>
        <w:rPr>
          <w:i/>
          <w:sz w:val="22"/>
        </w:rPr>
        <w:t>Figure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10: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Parking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Spaces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-11"/>
          <w:sz w:val="22"/>
        </w:rPr>
        <w:t> </w:t>
      </w:r>
      <w:r>
        <w:rPr>
          <w:i/>
          <w:spacing w:val="-4"/>
          <w:sz w:val="22"/>
        </w:rPr>
        <w:t>Unit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8"/>
        <w:rPr>
          <w:i/>
          <w:sz w:val="18"/>
        </w:rPr>
      </w:pPr>
    </w:p>
    <w:p>
      <w:pPr>
        <w:spacing w:before="0"/>
        <w:ind w:left="6643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1917191</wp:posOffset>
                </wp:positionH>
                <wp:positionV relativeFrom="paragraph">
                  <wp:posOffset>-912096</wp:posOffset>
                </wp:positionV>
                <wp:extent cx="2423160" cy="2418715"/>
                <wp:effectExtent l="0" t="0" r="0" b="0"/>
                <wp:wrapNone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2423160" cy="2418715"/>
                          <a:chExt cx="2423160" cy="2418715"/>
                        </a:xfrm>
                      </wpg:grpSpPr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7008" y="0"/>
                            <a:ext cx="470915" cy="12161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2964"/>
                            <a:ext cx="2423159" cy="23256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0"/>
                            <a:ext cx="1053083" cy="1216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Textbox 143"/>
                        <wps:cNvSpPr txBox="1"/>
                        <wps:spPr>
                          <a:xfrm>
                            <a:off x="1281745" y="128014"/>
                            <a:ext cx="26543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6,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510220" y="328039"/>
                            <a:ext cx="3810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16,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031770" y="1763190"/>
                            <a:ext cx="3810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74,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77%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0.959991pt;margin-top:-71.818596pt;width:190.8pt;height:190.45pt;mso-position-horizontal-relative:page;mso-position-vertical-relative:paragraph;z-index:15749632" id="docshapegroup97" coordorigin="3019,-1436" coordsize="3816,3809">
                <v:shape style="position:absolute;left:4920;top:-1437;width:742;height:1916" type="#_x0000_t75" id="docshape98" stroked="false">
                  <v:imagedata r:id="rId44" o:title=""/>
                </v:shape>
                <v:shape style="position:absolute;left:3019;top:-1290;width:3816;height:3663" type="#_x0000_t75" id="docshape99" stroked="false">
                  <v:imagedata r:id="rId45" o:title=""/>
                </v:shape>
                <v:shape style="position:absolute;left:3273;top:-1437;width:1659;height:1916" type="#_x0000_t75" id="docshape100" stroked="false">
                  <v:imagedata r:id="rId46" o:title=""/>
                </v:shape>
                <v:shape style="position:absolute;left:5037;top:-1235;width:418;height:180" type="#_x0000_t202" id="docshape10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6,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6%</w:t>
                        </w:r>
                      </w:p>
                    </w:txbxContent>
                  </v:textbox>
                  <w10:wrap type="none"/>
                </v:shape>
                <v:shape style="position:absolute;left:3822;top:-920;width:600;height:180" type="#_x0000_t202" id="docshape10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16,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17%</w:t>
                        </w:r>
                      </w:p>
                    </w:txbxContent>
                  </v:textbox>
                  <w10:wrap type="none"/>
                </v:shape>
                <v:shape style="position:absolute;left:4644;top:1340;width:600;height:180" type="#_x0000_t202" id="docshape10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74,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77%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inline distT="0" distB="0" distL="0" distR="0">
            <wp:extent cx="64007" cy="65658"/>
            <wp:effectExtent l="0" t="0" r="0" b="0"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6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0"/>
          <w:sz w:val="20"/>
        </w:rPr>
        <w:t> </w:t>
      </w:r>
      <w:r>
        <w:rPr>
          <w:rFonts w:ascii="Calibri"/>
          <w:color w:val="585858"/>
          <w:sz w:val="18"/>
        </w:rPr>
        <w:t>Less than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1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space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per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unit</w:t>
      </w:r>
    </w:p>
    <w:p>
      <w:pPr>
        <w:spacing w:before="85"/>
        <w:ind w:left="6643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64007" cy="65658"/>
            <wp:effectExtent l="0" t="0" r="0" b="0"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6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1"/>
          <w:sz w:val="20"/>
        </w:rPr>
        <w:t> </w:t>
      </w:r>
      <w:r>
        <w:rPr>
          <w:rFonts w:ascii="Calibri"/>
          <w:color w:val="585858"/>
          <w:sz w:val="18"/>
        </w:rPr>
        <w:t>Between</w:t>
      </w:r>
      <w:r>
        <w:rPr>
          <w:rFonts w:ascii="Calibri"/>
          <w:color w:val="585858"/>
          <w:spacing w:val="-3"/>
          <w:sz w:val="18"/>
        </w:rPr>
        <w:t> </w:t>
      </w:r>
      <w:r>
        <w:rPr>
          <w:rFonts w:ascii="Calibri"/>
          <w:color w:val="585858"/>
          <w:sz w:val="18"/>
        </w:rPr>
        <w:t>1-2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space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per</w:t>
      </w:r>
      <w:r>
        <w:rPr>
          <w:rFonts w:ascii="Calibri"/>
          <w:color w:val="585858"/>
          <w:spacing w:val="-3"/>
          <w:sz w:val="18"/>
        </w:rPr>
        <w:t> </w:t>
      </w:r>
      <w:r>
        <w:rPr>
          <w:rFonts w:ascii="Calibri"/>
          <w:color w:val="585858"/>
          <w:sz w:val="18"/>
        </w:rPr>
        <w:t>unit</w:t>
      </w:r>
    </w:p>
    <w:p>
      <w:pPr>
        <w:spacing w:before="85"/>
        <w:ind w:left="6643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64007" cy="65647"/>
            <wp:effectExtent l="0" t="0" r="0" b="0"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6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0"/>
          <w:sz w:val="20"/>
        </w:rPr>
        <w:t> </w:t>
      </w:r>
      <w:r>
        <w:rPr>
          <w:rFonts w:ascii="Calibri"/>
          <w:color w:val="585858"/>
          <w:sz w:val="18"/>
        </w:rPr>
        <w:t>More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than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2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space per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unit</w:t>
      </w:r>
    </w:p>
    <w:p>
      <w:pPr>
        <w:pStyle w:val="BodyText"/>
        <w:rPr>
          <w:rFonts w:ascii="Calibri"/>
          <w:sz w:val="23"/>
        </w:rPr>
      </w:pPr>
    </w:p>
    <w:p>
      <w:pPr>
        <w:pStyle w:val="BodyText"/>
        <w:rPr>
          <w:rFonts w:ascii="Calibri"/>
          <w:sz w:val="23"/>
        </w:rPr>
      </w:pPr>
    </w:p>
    <w:p>
      <w:pPr>
        <w:pStyle w:val="BodyText"/>
        <w:rPr>
          <w:rFonts w:ascii="Calibri"/>
          <w:sz w:val="23"/>
        </w:rPr>
      </w:pPr>
    </w:p>
    <w:p>
      <w:pPr>
        <w:pStyle w:val="BodyText"/>
        <w:rPr>
          <w:rFonts w:ascii="Calibri"/>
          <w:sz w:val="23"/>
        </w:rPr>
      </w:pPr>
    </w:p>
    <w:p>
      <w:pPr>
        <w:pStyle w:val="BodyText"/>
        <w:rPr>
          <w:rFonts w:ascii="Calibri"/>
          <w:sz w:val="23"/>
        </w:rPr>
      </w:pPr>
    </w:p>
    <w:p>
      <w:pPr>
        <w:pStyle w:val="BodyText"/>
        <w:spacing w:before="183"/>
        <w:rPr>
          <w:rFonts w:ascii="Calibri"/>
          <w:sz w:val="23"/>
        </w:rPr>
      </w:pPr>
    </w:p>
    <w:p>
      <w:pPr>
        <w:pStyle w:val="Heading1"/>
      </w:pPr>
      <w:bookmarkStart w:name="Services and Incentives" w:id="39"/>
      <w:bookmarkEnd w:id="39"/>
      <w:r>
        <w:rPr>
          <w:i w:val="0"/>
        </w:rPr>
      </w:r>
      <w:r>
        <w:rPr/>
        <w:t>Services</w:t>
      </w:r>
      <w:r>
        <w:rPr>
          <w:spacing w:val="29"/>
        </w:rPr>
        <w:t> </w:t>
      </w:r>
      <w:r>
        <w:rPr/>
        <w:t>and</w:t>
      </w:r>
      <w:r>
        <w:rPr>
          <w:spacing w:val="33"/>
        </w:rPr>
        <w:t> </w:t>
      </w:r>
      <w:r>
        <w:rPr>
          <w:spacing w:val="-2"/>
        </w:rPr>
        <w:t>Incentives</w:t>
      </w:r>
    </w:p>
    <w:p>
      <w:pPr>
        <w:pStyle w:val="BodyText"/>
        <w:spacing w:line="288" w:lineRule="auto" w:before="48"/>
        <w:ind w:left="1007" w:right="1013"/>
      </w:pPr>
      <w:r>
        <w:rPr/>
        <w:t>For a variety of reasons, it</w:t>
      </w:r>
      <w:r>
        <w:rPr>
          <w:spacing w:val="-2"/>
        </w:rPr>
        <w:t> </w:t>
      </w:r>
      <w:r>
        <w:rPr/>
        <w:t>is often in</w:t>
      </w:r>
      <w:r>
        <w:rPr>
          <w:spacing w:val="-1"/>
        </w:rPr>
        <w:t> </w:t>
      </w:r>
      <w:r>
        <w:rPr/>
        <w:t>a property owner’s best interest to provide certain services and incentives to residents.</w:t>
      </w:r>
      <w:r>
        <w:rPr>
          <w:spacing w:val="40"/>
        </w:rPr>
        <w:t> </w:t>
      </w:r>
      <w:r>
        <w:rPr/>
        <w:t>This often promotes resident attraction and retention. For</w:t>
      </w:r>
      <w:r>
        <w:rPr>
          <w:spacing w:val="-14"/>
        </w:rPr>
        <w:t> </w:t>
      </w:r>
      <w:r>
        <w:rPr/>
        <w:t>properties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offer</w:t>
      </w:r>
      <w:r>
        <w:rPr>
          <w:spacing w:val="-13"/>
        </w:rPr>
        <w:t> </w:t>
      </w:r>
      <w:r>
        <w:rPr/>
        <w:t>bed</w:t>
      </w:r>
      <w:r>
        <w:rPr>
          <w:spacing w:val="-14"/>
        </w:rPr>
        <w:t> </w:t>
      </w:r>
      <w:r>
        <w:rPr/>
        <w:t>leases,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roommate</w:t>
      </w:r>
      <w:r>
        <w:rPr>
          <w:spacing w:val="-13"/>
        </w:rPr>
        <w:t> </w:t>
      </w:r>
      <w:r>
        <w:rPr/>
        <w:t>matching</w:t>
      </w:r>
      <w:r>
        <w:rPr>
          <w:spacing w:val="-14"/>
        </w:rPr>
        <w:t> </w:t>
      </w:r>
      <w:r>
        <w:rPr/>
        <w:t>program</w:t>
      </w:r>
      <w:r>
        <w:rPr>
          <w:spacing w:val="-14"/>
        </w:rPr>
        <w:t> </w:t>
      </w:r>
      <w:r>
        <w:rPr/>
        <w:t>can</w:t>
      </w:r>
      <w:r>
        <w:rPr>
          <w:spacing w:val="-14"/>
        </w:rPr>
        <w:t> </w:t>
      </w:r>
      <w:r>
        <w:rPr/>
        <w:t>often</w:t>
      </w:r>
      <w:r>
        <w:rPr>
          <w:spacing w:val="-13"/>
        </w:rPr>
        <w:t> </w:t>
      </w:r>
      <w:r>
        <w:rPr/>
        <w:t>be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important tool.</w:t>
      </w:r>
      <w:r>
        <w:rPr>
          <w:spacing w:val="40"/>
        </w:rPr>
        <w:t> </w:t>
      </w:r>
      <w:r>
        <w:rPr/>
        <w:t>Under</w:t>
      </w:r>
      <w:r>
        <w:rPr>
          <w:spacing w:val="-5"/>
        </w:rPr>
        <w:t> </w:t>
      </w:r>
      <w:r>
        <w:rPr/>
        <w:t>such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program,</w:t>
      </w:r>
      <w:r>
        <w:rPr>
          <w:spacing w:val="-2"/>
        </w:rPr>
        <w:t> </w:t>
      </w:r>
      <w:r>
        <w:rPr/>
        <w:t>prospective</w:t>
      </w:r>
      <w:r>
        <w:rPr>
          <w:spacing w:val="-2"/>
        </w:rPr>
        <w:t> </w:t>
      </w:r>
      <w:r>
        <w:rPr/>
        <w:t>residents</w:t>
      </w:r>
      <w:r>
        <w:rPr>
          <w:spacing w:val="-2"/>
        </w:rPr>
        <w:t> </w:t>
      </w:r>
      <w:r>
        <w:rPr/>
        <w:t>fill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applications,</w:t>
      </w:r>
      <w:r>
        <w:rPr>
          <w:spacing w:val="-2"/>
        </w:rPr>
        <w:t> </w:t>
      </w:r>
      <w:r>
        <w:rPr/>
        <w:t>stating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interests, and</w:t>
      </w:r>
      <w:r>
        <w:rPr>
          <w:spacing w:val="-10"/>
        </w:rPr>
        <w:t> </w:t>
      </w:r>
      <w:r>
        <w:rPr/>
        <w:t>preferences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roommate.</w:t>
      </w:r>
      <w:r>
        <w:rPr>
          <w:spacing w:val="38"/>
        </w:rPr>
        <w:t> </w:t>
      </w:r>
      <w:r>
        <w:rPr/>
        <w:t>The</w:t>
      </w:r>
      <w:r>
        <w:rPr>
          <w:spacing w:val="-8"/>
        </w:rPr>
        <w:t> </w:t>
      </w:r>
      <w:r>
        <w:rPr/>
        <w:t>prevalence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roommate</w:t>
      </w:r>
      <w:r>
        <w:rPr>
          <w:spacing w:val="-10"/>
        </w:rPr>
        <w:t> </w:t>
      </w:r>
      <w:r>
        <w:rPr/>
        <w:t>matching</w:t>
      </w:r>
      <w:r>
        <w:rPr>
          <w:spacing w:val="-9"/>
        </w:rPr>
        <w:t> </w:t>
      </w:r>
      <w:r>
        <w:rPr/>
        <w:t>programs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roughly unchanged</w:t>
      </w:r>
      <w:r>
        <w:rPr>
          <w:spacing w:val="-3"/>
        </w:rPr>
        <w:t> </w:t>
      </w:r>
      <w:r>
        <w:rPr/>
        <w:t>from the 2018</w:t>
      </w:r>
      <w:r>
        <w:rPr>
          <w:spacing w:val="-3"/>
        </w:rPr>
        <w:t> </w:t>
      </w:r>
      <w:r>
        <w:rPr/>
        <w:t>survey</w:t>
      </w:r>
      <w:r>
        <w:rPr>
          <w:spacing w:val="-1"/>
        </w:rPr>
        <w:t> </w:t>
      </w:r>
      <w:r>
        <w:rPr/>
        <w:t>period, with</w:t>
      </w:r>
      <w:r>
        <w:rPr>
          <w:spacing w:val="-2"/>
        </w:rPr>
        <w:t> </w:t>
      </w:r>
      <w:r>
        <w:rPr/>
        <w:t>a total</w:t>
      </w:r>
      <w:r>
        <w:rPr>
          <w:spacing w:val="-1"/>
        </w:rPr>
        <w:t> </w:t>
      </w:r>
      <w:r>
        <w:rPr/>
        <w:t>of ten</w:t>
      </w:r>
      <w:r>
        <w:rPr>
          <w:spacing w:val="-2"/>
        </w:rPr>
        <w:t> </w:t>
      </w:r>
      <w:r>
        <w:rPr/>
        <w:t>properties</w:t>
      </w:r>
      <w:r>
        <w:rPr>
          <w:spacing w:val="-2"/>
        </w:rPr>
        <w:t> </w:t>
      </w:r>
      <w:r>
        <w:rPr/>
        <w:t>offering</w:t>
      </w:r>
      <w:r>
        <w:rPr>
          <w:spacing w:val="-3"/>
        </w:rPr>
        <w:t> </w:t>
      </w:r>
      <w:r>
        <w:rPr/>
        <w:t>such services, including</w:t>
      </w:r>
      <w:r>
        <w:rPr>
          <w:spacing w:val="-2"/>
        </w:rPr>
        <w:t> </w:t>
      </w:r>
      <w:r>
        <w:rPr/>
        <w:t>seven</w:t>
      </w:r>
      <w:r>
        <w:rPr>
          <w:spacing w:val="-1"/>
        </w:rPr>
        <w:t> </w:t>
      </w:r>
      <w:r>
        <w:rPr/>
        <w:t>properties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manage</w:t>
      </w:r>
      <w:r>
        <w:rPr>
          <w:spacing w:val="-1"/>
        </w:rPr>
        <w:t> </w:t>
      </w:r>
      <w:r>
        <w:rPr/>
        <w:t>apartments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leased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 per</w:t>
      </w:r>
      <w:r>
        <w:rPr>
          <w:spacing w:val="-2"/>
        </w:rPr>
        <w:t> </w:t>
      </w:r>
      <w:r>
        <w:rPr/>
        <w:t>bed basis.</w:t>
      </w:r>
      <w:r>
        <w:rPr>
          <w:spacing w:val="40"/>
        </w:rPr>
        <w:t> </w:t>
      </w:r>
      <w:r>
        <w:rPr/>
        <w:t>Only 13</w:t>
      </w:r>
      <w:r>
        <w:rPr>
          <w:spacing w:val="-5"/>
        </w:rPr>
        <w:t> </w:t>
      </w:r>
      <w:r>
        <w:rPr/>
        <w:t>apartment</w:t>
      </w:r>
      <w:r>
        <w:rPr>
          <w:spacing w:val="-6"/>
        </w:rPr>
        <w:t> </w:t>
      </w:r>
      <w:r>
        <w:rPr/>
        <w:t>complexes</w:t>
      </w:r>
      <w:r>
        <w:rPr>
          <w:spacing w:val="-5"/>
        </w:rPr>
        <w:t> </w:t>
      </w:r>
      <w:r>
        <w:rPr/>
        <w:t>reported</w:t>
      </w:r>
      <w:r>
        <w:rPr>
          <w:spacing w:val="-7"/>
        </w:rPr>
        <w:t> </w:t>
      </w:r>
      <w:r>
        <w:rPr/>
        <w:t>offering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incentives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move-in</w:t>
      </w:r>
      <w:r>
        <w:rPr>
          <w:spacing w:val="-5"/>
        </w:rPr>
        <w:t> </w:t>
      </w:r>
      <w:r>
        <w:rPr/>
        <w:t>specials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2019 leasing</w:t>
      </w:r>
      <w:r>
        <w:rPr>
          <w:spacing w:val="-2"/>
        </w:rPr>
        <w:t> </w:t>
      </w:r>
      <w:r>
        <w:rPr/>
        <w:t>season to</w:t>
      </w:r>
      <w:r>
        <w:rPr>
          <w:spacing w:val="-1"/>
        </w:rPr>
        <w:t> </w:t>
      </w:r>
      <w:r>
        <w:rPr/>
        <w:t>help</w:t>
      </w:r>
      <w:r>
        <w:rPr>
          <w:spacing w:val="-2"/>
        </w:rPr>
        <w:t> </w:t>
      </w:r>
      <w:r>
        <w:rPr/>
        <w:t>fill vacancies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attract new</w:t>
      </w:r>
      <w:r>
        <w:rPr>
          <w:spacing w:val="-2"/>
        </w:rPr>
        <w:t> </w:t>
      </w:r>
      <w:r>
        <w:rPr/>
        <w:t>residents, which is</w:t>
      </w:r>
      <w:r>
        <w:rPr>
          <w:spacing w:val="-1"/>
        </w:rPr>
        <w:t> </w:t>
      </w:r>
      <w:r>
        <w:rPr/>
        <w:t>comparable to prior years.</w:t>
      </w:r>
      <w:r>
        <w:rPr>
          <w:spacing w:val="40"/>
        </w:rPr>
        <w:t> </w:t>
      </w:r>
      <w:r>
        <w:rPr/>
        <w:t>Common incentives and</w:t>
      </w:r>
      <w:r>
        <w:rPr>
          <w:spacing w:val="-1"/>
        </w:rPr>
        <w:t> </w:t>
      </w:r>
      <w:r>
        <w:rPr/>
        <w:t>specials included free or</w:t>
      </w:r>
      <w:r>
        <w:rPr>
          <w:spacing w:val="-2"/>
        </w:rPr>
        <w:t> </w:t>
      </w:r>
      <w:r>
        <w:rPr/>
        <w:t>discounted rent,</w:t>
      </w:r>
      <w:r>
        <w:rPr>
          <w:spacing w:val="-2"/>
        </w:rPr>
        <w:t> </w:t>
      </w:r>
      <w:r>
        <w:rPr/>
        <w:t>waived application fees, gift cards, and raffles, among other giveaways.</w:t>
      </w:r>
    </w:p>
    <w:p>
      <w:pPr>
        <w:pStyle w:val="BodyText"/>
        <w:spacing w:before="49"/>
      </w:pPr>
    </w:p>
    <w:p>
      <w:pPr>
        <w:pStyle w:val="Heading1"/>
      </w:pPr>
      <w:bookmarkStart w:name="Planned Renovations" w:id="40"/>
      <w:bookmarkEnd w:id="40"/>
      <w:r>
        <w:rPr>
          <w:i w:val="0"/>
        </w:rPr>
      </w:r>
      <w:r>
        <w:rPr/>
        <w:t>Planned</w:t>
      </w:r>
      <w:r>
        <w:rPr>
          <w:spacing w:val="26"/>
        </w:rPr>
        <w:t> </w:t>
      </w:r>
      <w:r>
        <w:rPr>
          <w:spacing w:val="-2"/>
        </w:rPr>
        <w:t>Renovations</w:t>
      </w:r>
    </w:p>
    <w:p>
      <w:pPr>
        <w:pStyle w:val="BodyText"/>
        <w:spacing w:line="288" w:lineRule="auto" w:before="48"/>
        <w:ind w:left="1007" w:right="1095"/>
      </w:pPr>
      <w:r>
        <w:rPr/>
        <w:t>Thirty-two respondents reported having plans to undertake renovations</w:t>
      </w:r>
      <w:r>
        <w:rPr>
          <w:spacing w:val="-1"/>
        </w:rPr>
        <w:t> </w:t>
      </w:r>
      <w:r>
        <w:rPr/>
        <w:t>within the next 12 months.</w:t>
      </w:r>
      <w:r>
        <w:rPr>
          <w:spacing w:val="40"/>
        </w:rPr>
        <w:t> </w:t>
      </w:r>
      <w:r>
        <w:rPr/>
        <w:t>Most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those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planned</w:t>
      </w:r>
      <w:r>
        <w:rPr>
          <w:spacing w:val="-4"/>
        </w:rPr>
        <w:t> </w:t>
      </w:r>
      <w:r>
        <w:rPr/>
        <w:t>renovations</w:t>
      </w:r>
      <w:r>
        <w:rPr>
          <w:spacing w:val="-4"/>
        </w:rPr>
        <w:t> </w:t>
      </w:r>
      <w:r>
        <w:rPr/>
        <w:t>conduct</w:t>
      </w:r>
      <w:r>
        <w:rPr>
          <w:spacing w:val="-3"/>
        </w:rPr>
        <w:t> </w:t>
      </w:r>
      <w:r>
        <w:rPr/>
        <w:t>periodic</w:t>
      </w:r>
      <w:r>
        <w:rPr>
          <w:spacing w:val="-2"/>
        </w:rPr>
        <w:t> </w:t>
      </w:r>
      <w:r>
        <w:rPr/>
        <w:t>updates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units turn over.</w:t>
      </w:r>
      <w:r>
        <w:rPr>
          <w:spacing w:val="40"/>
        </w:rPr>
        <w:t> </w:t>
      </w:r>
      <w:r>
        <w:rPr/>
        <w:t>Other</w:t>
      </w:r>
      <w:r>
        <w:rPr>
          <w:spacing w:val="-1"/>
        </w:rPr>
        <w:t> </w:t>
      </w:r>
      <w:r>
        <w:rPr/>
        <w:t>common</w:t>
      </w:r>
      <w:r>
        <w:rPr>
          <w:spacing w:val="-3"/>
        </w:rPr>
        <w:t> </w:t>
      </w:r>
      <w:r>
        <w:rPr/>
        <w:t>in-unit upgrades include new flooring and countertops, updated appliances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cabinetry,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window</w:t>
      </w:r>
      <w:r>
        <w:rPr>
          <w:spacing w:val="-14"/>
        </w:rPr>
        <w:t> </w:t>
      </w:r>
      <w:r>
        <w:rPr/>
        <w:t>replacement.</w:t>
      </w:r>
      <w:r>
        <w:rPr>
          <w:spacing w:val="15"/>
        </w:rPr>
        <w:t> </w:t>
      </w:r>
      <w:r>
        <w:rPr/>
        <w:t>Other</w:t>
      </w:r>
      <w:r>
        <w:rPr>
          <w:spacing w:val="-14"/>
        </w:rPr>
        <w:t> </w:t>
      </w:r>
      <w:r>
        <w:rPr/>
        <w:t>exterior</w:t>
      </w:r>
      <w:r>
        <w:rPr>
          <w:spacing w:val="-14"/>
        </w:rPr>
        <w:t> </w:t>
      </w:r>
      <w:r>
        <w:rPr/>
        <w:t>upgrades</w:t>
      </w:r>
      <w:r>
        <w:rPr>
          <w:spacing w:val="-13"/>
        </w:rPr>
        <w:t> </w:t>
      </w:r>
      <w:r>
        <w:rPr/>
        <w:t>typically</w:t>
      </w:r>
      <w:r>
        <w:rPr>
          <w:spacing w:val="-14"/>
        </w:rPr>
        <w:t> </w:t>
      </w:r>
      <w:r>
        <w:rPr/>
        <w:t>include new paint or siding, landscaping, and common area improvements.</w:t>
      </w:r>
    </w:p>
    <w:sectPr>
      <w:pgSz w:w="12240" w:h="15840"/>
      <w:pgMar w:header="0" w:footer="502" w:top="1680" w:bottom="70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Franklin Gothic Medium">
    <w:altName w:val="Franklin Gothic Medium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0992">
              <wp:simplePos x="0" y="0"/>
              <wp:positionH relativeFrom="page">
                <wp:posOffset>3791203</wp:posOffset>
              </wp:positionH>
              <wp:positionV relativeFrom="page">
                <wp:posOffset>9600207</wp:posOffset>
              </wp:positionV>
              <wp:extent cx="190500" cy="1847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050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3E3E3E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3E3E3E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3E3E3E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3E3E3E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3E3E3E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8.519989pt;margin-top:755.921814pt;width:15pt;height:14.55pt;mso-position-horizontal-relative:page;mso-position-vertical-relative:page;z-index:-172154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3E3E3E"/>
                        <w:spacing w:val="-5"/>
                      </w:rPr>
                      <w:fldChar w:fldCharType="begin"/>
                    </w:r>
                    <w:r>
                      <w:rPr>
                        <w:color w:val="3E3E3E"/>
                        <w:spacing w:val="-5"/>
                      </w:rPr>
                      <w:instrText> PAGE </w:instrText>
                    </w:r>
                    <w:r>
                      <w:rPr>
                        <w:color w:val="3E3E3E"/>
                        <w:spacing w:val="-5"/>
                      </w:rPr>
                      <w:fldChar w:fldCharType="separate"/>
                    </w:r>
                    <w:r>
                      <w:rPr>
                        <w:color w:val="3E3E3E"/>
                        <w:spacing w:val="-5"/>
                      </w:rPr>
                      <w:t>10</w:t>
                    </w:r>
                    <w:r>
                      <w:rPr>
                        <w:color w:val="3E3E3E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(%1)"/>
      <w:lvlJc w:val="left"/>
      <w:pPr>
        <w:ind w:left="1293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8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(%1)"/>
      <w:lvlJc w:val="left"/>
      <w:pPr>
        <w:ind w:left="1288" w:hanging="2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84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6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8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2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4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6" w:hanging="28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(%1)"/>
      <w:lvlJc w:val="left"/>
      <w:pPr>
        <w:ind w:left="1293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8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1293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8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494" w:hanging="13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585858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30" w:hanging="1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0" w:hanging="1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90" w:hanging="1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0" w:hanging="1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50" w:hanging="1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1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0" w:hanging="1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0" w:hanging="13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1293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8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423" w:hanging="13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585858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58" w:hanging="1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96" w:hanging="1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34" w:hanging="1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2" w:hanging="1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1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8" w:hanging="1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6" w:hanging="1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4" w:hanging="133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8"/>
      <w:outlineLvl w:val="1"/>
    </w:pPr>
    <w:rPr>
      <w:rFonts w:ascii="Franklin Gothic Medium" w:hAnsi="Franklin Gothic Medium" w:eastAsia="Franklin Gothic Medium" w:cs="Franklin Gothic Medium"/>
      <w:i/>
      <w:i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008"/>
    </w:pPr>
    <w:rPr>
      <w:rFonts w:ascii="Trebuchet MS" w:hAnsi="Trebuchet MS" w:eastAsia="Trebuchet MS" w:cs="Trebuchet MS"/>
      <w:sz w:val="92"/>
      <w:szCs w:val="9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92" w:hanging="284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data.census.gov/" TargetMode="External"/><Relationship Id="rId6" Type="http://schemas.openxmlformats.org/officeDocument/2006/relationships/hyperlink" Target="http://www.bae1.com/" TargetMode="External"/><Relationship Id="rId7" Type="http://schemas.openxmlformats.org/officeDocument/2006/relationships/footer" Target="footer1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jpe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BAE Urban Economics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Nousaine</dc:creator>
  <dcterms:created xsi:type="dcterms:W3CDTF">2026-04-22T17:03:03Z</dcterms:created>
  <dcterms:modified xsi:type="dcterms:W3CDTF">2026-04-22T17:03:03Z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2020-01-29T00:00:00Z</vt:filetime>
  </property>
  <property fmtid="{D5CDD505-2E9C-101B-9397-08002B2CF9AE}" pid="4" name="Creator">
    <vt:lpwstr>Acrobat PDFMaker 19 for Word</vt:lpwstr>
  </property>
  <property fmtid="{D5CDD505-2E9C-101B-9397-08002B2CF9AE}" pid="5" name="LastSaved">
    <vt:filetime>2026-04-22T00:00:00Z</vt:filetime>
  </property>
  <property fmtid="{D5CDD505-2E9C-101B-9397-08002B2CF9AE}" pid="6" name="Producer">
    <vt:lpwstr>Adobe PDF Library 19.21.90</vt:lpwstr>
  </property>
  <property fmtid="{D5CDD505-2E9C-101B-9397-08002B2CF9AE}" pid="7" name="SourceModified">
    <vt:lpwstr>D:20200130002539</vt:lpwstr>
  </property>
</Properties>
</file>